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Pr>
        <w:spacing w:before="0" w:after="40" w:line="240" w:lineRule="auto"/>
      </w:pPr>
      <w:r>
        <w:rPr>
          <w:rFonts w:ascii="Calibri" w:hAnsi="Calibri"/>
          <w:b/>
          <w:i w:val="0"/>
          <w:color w:val="1F3A6B"/>
          <w:sz w:val="20"/>
          <w:spacing w:val="80"/>
        </w:rPr>
        <w:t>ANYÉ DIGITAL AGENCY</w:t>
      </w:r>
    </w:p>
    <w:p>
      <w:pPr>
        <w:pBdr>
          <w:bottom w:val="single" w:sz="16" w:color="E69C18"/>
        </w:pBdr>
      </w:pPr>
    </w:p>
    <w:p>
      <w:pPr>
        <w:spacing w:before="80" w:after="40" w:line="264" w:lineRule="auto"/>
      </w:pPr>
      <w:r>
        <w:rPr>
          <w:rFonts w:ascii="Calibri" w:hAnsi="Calibri"/>
          <w:b w:val="0"/>
          <w:i/>
          <w:color w:val="4F4F4F"/>
          <w:sz w:val="20"/>
        </w:rPr>
        <w:t>Audit Kekuatan Kompetitif  ·  Laporan Tier 1  ·  v3  ·  Q2 2026</w:t>
      </w:r>
    </w:p>
    <w:p/>
    <w:p/>
    <w:p>
      <w:pPr>
        <w:spacing w:before="0" w:after="0" w:line="228" w:lineRule="auto"/>
      </w:pPr>
      <w:r>
        <w:rPr>
          <w:rFonts w:ascii="Calibri" w:hAnsi="Calibri"/>
          <w:b w:val="0"/>
          <w:i w:val="0"/>
          <w:color w:val="4F4F4F"/>
          <w:sz w:val="44"/>
        </w:rPr>
        <w:t>Peta sistematis tentang</w:t>
      </w:r>
    </w:p>
    <w:p>
      <w:pPr>
        <w:spacing w:before="0" w:after="0" w:line="228" w:lineRule="auto"/>
      </w:pPr>
      <w:r>
        <w:rPr>
          <w:rFonts w:ascii="Calibri" w:hAnsi="Calibri"/>
          <w:b/>
          <w:i w:val="0"/>
          <w:color w:val="1F3A6B"/>
          <w:sz w:val="92"/>
        </w:rPr>
        <w:t>ke mana setiap rupiah</w:t>
      </w:r>
    </w:p>
    <w:p>
      <w:pPr>
        <w:spacing w:before="0" w:after="360" w:line="228" w:lineRule="auto"/>
      </w:pPr>
      <w:r>
        <w:rPr>
          <w:rFonts w:ascii="Calibri" w:hAnsi="Calibri"/>
          <w:b/>
          <w:i/>
          <w:color w:val="E69C18"/>
          <w:sz w:val="92"/>
        </w:rPr>
        <w:t>Anda sebaiknya mengalir.</w:t>
      </w:r>
    </w:p>
    <w:p>
      <w:pPr>
        <w:spacing w:before="0" w:after="0" w:line="300" w:lineRule="auto"/>
      </w:pPr>
      <w:r>
        <w:rPr>
          <w:rFonts w:ascii="Calibri" w:hAnsi="Calibri"/>
          <w:b w:val="0"/>
          <w:i/>
          <w:color w:val="4F4F4F"/>
          <w:sz w:val="26"/>
        </w:rPr>
        <w:t>Dibaca dalam tiga menit. Dipertahankan dalam audit-grade evidence.</w:t>
      </w:r>
    </w:p>
    <w:p/>
    <w:p/>
    <w:p/>
    <w:p>
      <w:pPr>
        <w:pBdr>
          <w:bottom w:val="single" w:sz="6" w:color="C4C4C4"/>
        </w:pBdr>
      </w:pPr>
    </w:p>
    <w:p>
      <w:pPr>
        <w:spacing w:before="160" w:after="40" w:line="324" w:lineRule="auto"/>
      </w:pPr>
      <w:r>
        <w:rPr>
          <w:rFonts w:ascii="Calibri" w:hAnsi="Calibri"/>
          <w:b/>
          <w:i w:val="0"/>
          <w:color w:val="7A7A7A"/>
          <w:sz w:val="16"/>
          <w:smallCaps w:val="1"/>
          <w:spacing w:val="60"/>
        </w:rPr>
        <w:t>KLIEN</w:t>
      </w:r>
    </w:p>
    <w:p>
      <w:pPr>
        <w:spacing w:before="0" w:after="200" w:line="324" w:lineRule="auto"/>
      </w:pPr>
      <w:r>
        <w:rPr>
          <w:rFonts w:ascii="Calibri" w:hAnsi="Calibri"/>
          <w:b/>
          <w:i w:val="0"/>
          <w:color w:val="0F1F3E"/>
          <w:sz w:val="28"/>
        </w:rPr>
        <w:t>Beautylosophy  ·  Klinik kecantikan Jakarta</w:t>
      </w:r>
    </w:p>
    <w:p>
      <w:pPr>
        <w:spacing w:before="0" w:after="0" w:line="324" w:lineRule="auto"/>
      </w:pPr>
      <w:r>
        <w:rPr>
          <w:rFonts w:ascii="Calibri" w:hAnsi="Calibri"/>
          <w:b/>
          <w:i w:val="0"/>
          <w:color w:val="7A7A7A"/>
          <w:sz w:val="16"/>
          <w:smallCaps w:val="1"/>
          <w:spacing w:val="60"/>
        </w:rPr>
        <w:t xml:space="preserve">REPORT ID       </w:t>
      </w:r>
      <w:r>
        <w:rPr>
          <w:rFonts w:ascii="Consolas" w:hAnsi="Consolas"/>
          <w:b w:val="0"/>
          <w:i w:val="0"/>
          <w:color w:val="0F1F3E"/>
          <w:sz w:val="20"/>
        </w:rPr>
        <w:t>ANYE-CPA-2026Q2-BLP-003</w:t>
      </w:r>
    </w:p>
    <w:p>
      <w:pPr>
        <w:spacing w:before="0" w:after="0" w:line="324" w:lineRule="auto"/>
      </w:pPr>
      <w:r>
        <w:rPr>
          <w:rFonts w:ascii="Calibri" w:hAnsi="Calibri"/>
          <w:b/>
          <w:i w:val="0"/>
          <w:color w:val="7A7A7A"/>
          <w:sz w:val="16"/>
          <w:smallCaps w:val="1"/>
          <w:spacing w:val="60"/>
        </w:rPr>
        <w:t xml:space="preserve">DIBANGUN PADA  </w:t>
      </w:r>
      <w:r>
        <w:rPr>
          <w:rFonts w:ascii="Calibri" w:hAnsi="Calibri"/>
          <w:b w:val="0"/>
          <w:i w:val="0"/>
          <w:color w:val="0F1F3E"/>
          <w:sz w:val="20"/>
        </w:rPr>
        <w:t>rating_engine_v1 full_v1_audit(); 62 data points Process Map v6</w:t>
      </w:r>
    </w:p>
    <w:p>
      <w:pPr>
        <w:spacing w:before="0" w:after="0" w:line="324" w:lineRule="auto"/>
      </w:pPr>
      <w:r>
        <w:rPr>
          <w:rFonts w:ascii="Calibri" w:hAnsi="Calibri"/>
          <w:b/>
          <w:i w:val="0"/>
          <w:color w:val="7A7A7A"/>
          <w:sz w:val="16"/>
          <w:smallCaps w:val="1"/>
          <w:spacing w:val="60"/>
        </w:rPr>
        <w:t xml:space="preserve">EDISI                </w:t>
      </w:r>
      <w:r>
        <w:rPr>
          <w:rFonts w:ascii="Calibri" w:hAnsi="Calibri"/>
          <w:b w:val="0"/>
          <w:i/>
          <w:color w:val="4F4F4F"/>
          <w:sz w:val="20"/>
        </w:rPr>
        <w:t>v3 (grounded) — 2026-04-26  ·  supersedes v1, v2</w:t>
      </w:r>
    </w:p>
    <w:p>
      <w:r>
        <w:br w:type="page"/>
      </w:r>
    </w:p>
    <w:p>
      <w:pPr>
        <w:spacing w:before="0" w:after="80" w:line="264" w:lineRule="auto"/>
      </w:pPr>
      <w:r>
        <w:rPr>
          <w:rFonts w:ascii="Calibri" w:hAnsi="Calibri"/>
          <w:b/>
          <w:i w:val="0"/>
          <w:color w:val="E69C18"/>
          <w:sz w:val="20"/>
          <w:spacing w:val="40"/>
        </w:rPr>
        <w:t>IN BRIEF</w:t>
      </w:r>
    </w:p>
    <w:p>
      <w:pPr>
        <w:spacing w:before="0" w:after="280" w:line="264" w:lineRule="auto"/>
      </w:pPr>
      <w:r>
        <w:rPr>
          <w:rFonts w:ascii="Calibri" w:hAnsi="Calibri"/>
          <w:b/>
          <w:i w:val="0"/>
          <w:color w:val="1F3A6B"/>
          <w:sz w:val="52"/>
        </w:rPr>
        <w:t>Lima temuan, dua halaman</w:t>
      </w:r>
    </w:p>
    <w:p>
      <w:pPr>
        <w:pBdr>
          <w:bottom w:val="single" w:sz="8" w:color="E69C18"/>
        </w:pBdr>
      </w:pPr>
    </w:p>
    <w:p>
      <w:pPr>
        <w:spacing w:before="160" w:after="40" w:line="264" w:lineRule="auto"/>
      </w:pPr>
      <w:r>
        <w:rPr>
          <w:rFonts w:ascii="Calibri" w:hAnsi="Calibri"/>
          <w:b/>
          <w:i w:val="0"/>
          <w:color w:val="E69C18"/>
          <w:sz w:val="18"/>
          <w:smallCaps w:val="1"/>
          <w:spacing w:val="60"/>
        </w:rPr>
        <w:t>ARCHETYPE</w:t>
      </w:r>
    </w:p>
    <w:p>
      <w:pPr>
        <w:spacing w:before="40" w:after="160" w:line="336" w:lineRule="auto"/>
      </w:pPr>
      <w:r>
        <w:rPr>
          <w:rFonts w:ascii="Calibri" w:hAnsi="Calibri"/>
          <w:b w:val="0"/>
          <w:i w:val="0"/>
          <w:color w:val="0F1F3E"/>
          <w:sz w:val="22"/>
        </w:rPr>
        <w:t>Beautylosophy saat ini masuk kategori Stuck-in-Middle dengan Porter confidence 0.30. Margin antara klasifikasi teratas (Diff-Focus 69.2) dan kedua (Differentiator 62.7) hanya 6.5 poin — di bawah threshold 5 yang memisahkan archetype yang decisive dari yang terjebak.</w:t>
      </w:r>
    </w:p>
    <w:p>
      <w:pPr>
        <w:spacing w:before="160" w:after="40" w:line="264" w:lineRule="auto"/>
      </w:pPr>
      <w:r>
        <w:rPr>
          <w:rFonts w:ascii="Calibri" w:hAnsi="Calibri"/>
          <w:b/>
          <w:i w:val="0"/>
          <w:color w:val="E69C18"/>
          <w:sz w:val="18"/>
          <w:smallCaps w:val="1"/>
          <w:spacing w:val="60"/>
        </w:rPr>
        <w:t>TRUST</w:t>
      </w:r>
    </w:p>
    <w:p>
      <w:pPr>
        <w:spacing w:before="40" w:after="160" w:line="336" w:lineRule="auto"/>
      </w:pPr>
      <w:r>
        <w:rPr>
          <w:rFonts w:ascii="Calibri" w:hAnsi="Calibri"/>
          <w:b w:val="0"/>
          <w:i w:val="0"/>
          <w:color w:val="0F1F3E"/>
          <w:sz w:val="22"/>
        </w:rPr>
        <w:t>Skor Maister Trust Anda 46.7 (band BB) — di bawah threshold 60 tempat pembanding harga berhenti. Komponen Intimacy (52) adalah pilar terlemah; Reliability (67) adalah pilar terkuat.</w:t>
      </w:r>
    </w:p>
    <w:p>
      <w:pPr>
        <w:spacing w:before="160" w:after="40" w:line="264" w:lineRule="auto"/>
      </w:pPr>
      <w:r>
        <w:rPr>
          <w:rFonts w:ascii="Calibri" w:hAnsi="Calibri"/>
          <w:b/>
          <w:i w:val="0"/>
          <w:color w:val="E69C18"/>
          <w:sz w:val="18"/>
          <w:smallCaps w:val="1"/>
          <w:spacing w:val="60"/>
        </w:rPr>
        <w:t>EXECUTION</w:t>
      </w:r>
    </w:p>
    <w:p>
      <w:pPr>
        <w:spacing w:before="40" w:after="160" w:line="336" w:lineRule="auto"/>
      </w:pPr>
      <w:r>
        <w:rPr>
          <w:rFonts w:ascii="Calibri" w:hAnsi="Calibri"/>
          <w:b w:val="0"/>
          <w:i w:val="0"/>
          <w:color w:val="0F1F3E"/>
          <w:sz w:val="22"/>
        </w:rPr>
        <w:t>CDJ funnel Anda sangat tidak seimbang: Retention 75.2 (band AA) menunjukkan pasien yang sudah datang kembali dengan baik — tetapi MOFU 12.5 (band D) berarti prospek tidak pernah sampai ke tahap konsultasi. Ini bukan masalah konversi; ini masalah pengakuan.</w:t>
      </w:r>
    </w:p>
    <w:p>
      <w:pPr>
        <w:spacing w:before="160" w:after="40" w:line="264" w:lineRule="auto"/>
      </w:pPr>
      <w:r>
        <w:rPr>
          <w:rFonts w:ascii="Calibri" w:hAnsi="Calibri"/>
          <w:b/>
          <w:i w:val="0"/>
          <w:color w:val="E69C18"/>
          <w:sz w:val="18"/>
          <w:smallCaps w:val="1"/>
          <w:spacing w:val="60"/>
        </w:rPr>
        <w:t>STRENGTHS</w:t>
      </w:r>
    </w:p>
    <w:p>
      <w:pPr>
        <w:spacing w:before="40" w:after="160" w:line="336" w:lineRule="auto"/>
      </w:pPr>
      <w:r>
        <w:rPr>
          <w:rFonts w:ascii="Calibri" w:hAnsi="Calibri"/>
          <w:b w:val="0"/>
          <w:i w:val="0"/>
          <w:color w:val="0F1F3E"/>
          <w:sz w:val="22"/>
        </w:rPr>
        <w:t>Infrastruktur digital dasar Anda (Grup F Peta Proses v6) skor 100/100 rata-rata. GBP diklaim, website loading, WhatsApp enabled, IG terverifikasi. Anda tidak perlu membangun dari nol — Anda perlu mengaktifkan apa yang sudah ada.</w:t>
      </w:r>
    </w:p>
    <w:p>
      <w:pPr>
        <w:spacing w:before="160" w:after="40" w:line="264" w:lineRule="auto"/>
      </w:pPr>
      <w:r>
        <w:rPr>
          <w:rFonts w:ascii="Calibri" w:hAnsi="Calibri"/>
          <w:b/>
          <w:i w:val="0"/>
          <w:color w:val="E69C18"/>
          <w:sz w:val="18"/>
          <w:smallCaps w:val="1"/>
          <w:spacing w:val="60"/>
        </w:rPr>
        <w:t>PRESCRIPTION</w:t>
      </w:r>
    </w:p>
    <w:p>
      <w:pPr>
        <w:spacing w:before="40" w:after="160" w:line="336" w:lineRule="auto"/>
      </w:pPr>
      <w:r>
        <w:rPr>
          <w:rFonts w:ascii="Calibri" w:hAnsi="Calibri"/>
          <w:b w:val="0"/>
          <w:i w:val="0"/>
          <w:color w:val="0F1F3E"/>
          <w:sz w:val="22"/>
        </w:rPr>
        <w:t>Tiga belas play dalam 30 hari, total investasi Rp 22 juta. Setiap play dipetakan ke satu data point Process Map v6 yang skor 0 saat ini. Perkiraan return per bulan: Rp 104-175 juta. Payback di Minggu 3. Rincian + sumber engine di §9.</w:t>
      </w:r>
    </w:p>
    <w:p>
      <w:r>
        <w:br w:type="page"/>
      </w:r>
    </w:p>
    <w:p>
      <w:pPr>
        <w:spacing w:before="0" w:after="80" w:line="264" w:lineRule="auto"/>
      </w:pPr>
      <w:r>
        <w:rPr>
          <w:rFonts w:ascii="Calibri" w:hAnsi="Calibri"/>
          <w:b/>
          <w:i w:val="0"/>
          <w:color w:val="E69C18"/>
          <w:sz w:val="20"/>
          <w:spacing w:val="40"/>
        </w:rPr>
        <w:t>DAFTAR ISI</w:t>
      </w:r>
    </w:p>
    <w:p>
      <w:pPr>
        <w:spacing w:before="0" w:after="280" w:line="264" w:lineRule="auto"/>
      </w:pPr>
      <w:r>
        <w:rPr>
          <w:rFonts w:ascii="Calibri" w:hAnsi="Calibri"/>
          <w:b/>
          <w:i w:val="0"/>
          <w:color w:val="1F3A6B"/>
          <w:sz w:val="52"/>
        </w:rPr>
        <w:t>Struktur laporan</w:t>
      </w:r>
    </w:p>
    <w:p>
      <w:pPr>
        <w:pBdr>
          <w:bottom w:val="single" w:sz="6" w:color="C4C4C4"/>
        </w:pBdr>
      </w:pPr>
    </w:p>
    <w:p>
      <w:pPr>
        <w:spacing w:before="0" w:after="100" w:line="312" w:lineRule="auto"/>
      </w:pPr>
      <w:r>
        <w:rPr>
          <w:rFonts w:ascii="Calibri" w:hAnsi="Calibri"/>
          <w:b/>
          <w:i w:val="0"/>
          <w:color w:val="E69C18"/>
          <w:sz w:val="22"/>
        </w:rPr>
        <w:t xml:space="preserve">01   </w:t>
      </w:r>
      <w:r>
        <w:rPr>
          <w:rFonts w:ascii="Calibri" w:hAnsi="Calibri"/>
          <w:b/>
          <w:i w:val="0"/>
          <w:color w:val="1F3A6B"/>
          <w:sz w:val="24"/>
        </w:rPr>
        <w:t>Bagaimana audit ini diproduksi</w:t>
      </w:r>
      <w:r>
        <w:rPr>
          <w:rFonts w:ascii="Calibri" w:hAnsi="Calibri"/>
          <w:b w:val="0"/>
          <w:i/>
          <w:color w:val="4F4F4F"/>
          <w:sz w:val="20"/>
        </w:rPr>
        <w:t xml:space="preserve">    Pipeline sebenarnya yang berjalan: 8 sub-workflow WF-01, rating engine, 62 data points — dengan fungsi + cost tertelusur</w:t>
      </w:r>
      <w:r>
        <w:rPr>
          <w:rFonts w:ascii="Calibri" w:hAnsi="Calibri"/>
          <w:b w:val="0"/>
          <w:i w:val="0"/>
          <w:color w:val="7A7A7A"/>
          <w:sz w:val="20"/>
        </w:rPr>
        <w:t xml:space="preserve">   06</w:t>
      </w:r>
    </w:p>
    <w:p>
      <w:pPr>
        <w:spacing w:before="0" w:after="100" w:line="312" w:lineRule="auto"/>
      </w:pPr>
      <w:r>
        <w:rPr>
          <w:rFonts w:ascii="Calibri" w:hAnsi="Calibri"/>
          <w:b/>
          <w:i w:val="0"/>
          <w:color w:val="E69C18"/>
          <w:sz w:val="22"/>
        </w:rPr>
        <w:t xml:space="preserve">02   </w:t>
      </w:r>
      <w:r>
        <w:rPr>
          <w:rFonts w:ascii="Calibri" w:hAnsi="Calibri"/>
          <w:b/>
          <w:i w:val="0"/>
          <w:color w:val="1F3A6B"/>
          <w:sz w:val="24"/>
        </w:rPr>
        <w:t>Medan kompetitif</w:t>
      </w:r>
      <w:r>
        <w:rPr>
          <w:rFonts w:ascii="Calibri" w:hAnsi="Calibri"/>
          <w:b w:val="0"/>
          <w:i/>
          <w:color w:val="4F4F4F"/>
          <w:sz w:val="20"/>
        </w:rPr>
        <w:t xml:space="preserve">    520 bisnis dipindai, difilter menjadi 4 peer yang relevan — dengan filter-by-filter drop</w:t>
      </w:r>
      <w:r>
        <w:rPr>
          <w:rFonts w:ascii="Calibri" w:hAnsi="Calibri"/>
          <w:b w:val="0"/>
          <w:i w:val="0"/>
          <w:color w:val="7A7A7A"/>
          <w:sz w:val="20"/>
        </w:rPr>
        <w:t xml:space="preserve">   11</w:t>
      </w:r>
    </w:p>
    <w:p>
      <w:pPr>
        <w:spacing w:before="0" w:after="100" w:line="312" w:lineRule="auto"/>
      </w:pPr>
      <w:r>
        <w:rPr>
          <w:rFonts w:ascii="Calibri" w:hAnsi="Calibri"/>
          <w:b/>
          <w:i w:val="0"/>
          <w:color w:val="E69C18"/>
          <w:sz w:val="22"/>
        </w:rPr>
        <w:t xml:space="preserve">03   </w:t>
      </w:r>
      <w:r>
        <w:rPr>
          <w:rFonts w:ascii="Calibri" w:hAnsi="Calibri"/>
          <w:b/>
          <w:i w:val="0"/>
          <w:color w:val="1F3A6B"/>
          <w:sz w:val="24"/>
        </w:rPr>
        <w:t>CLAIM · archetype Anda</w:t>
      </w:r>
      <w:r>
        <w:rPr>
          <w:rFonts w:ascii="Calibri" w:hAnsi="Calibri"/>
          <w:b w:val="0"/>
          <w:i/>
          <w:color w:val="4F4F4F"/>
          <w:sz w:val="20"/>
        </w:rPr>
        <w:t xml:space="preserve">    Porter diagnostic, 4 skor, threshold, konsekuensi Stuck-in-Middle</w:t>
      </w:r>
      <w:r>
        <w:rPr>
          <w:rFonts w:ascii="Calibri" w:hAnsi="Calibri"/>
          <w:b w:val="0"/>
          <w:i w:val="0"/>
          <w:color w:val="7A7A7A"/>
          <w:sz w:val="20"/>
        </w:rPr>
        <w:t xml:space="preserve">   14</w:t>
      </w:r>
    </w:p>
    <w:p>
      <w:pPr>
        <w:spacing w:before="0" w:after="100" w:line="312" w:lineRule="auto"/>
      </w:pPr>
      <w:r>
        <w:rPr>
          <w:rFonts w:ascii="Calibri" w:hAnsi="Calibri"/>
          <w:b/>
          <w:i w:val="0"/>
          <w:color w:val="E69C18"/>
          <w:sz w:val="22"/>
        </w:rPr>
        <w:t xml:space="preserve">04   </w:t>
      </w:r>
      <w:r>
        <w:rPr>
          <w:rFonts w:ascii="Calibri" w:hAnsi="Calibri"/>
          <w:b/>
          <w:i w:val="0"/>
          <w:color w:val="1F3A6B"/>
          <w:sz w:val="24"/>
        </w:rPr>
        <w:t>VOICE · apa yang pasar katakan</w:t>
      </w:r>
      <w:r>
        <w:rPr>
          <w:rFonts w:ascii="Calibri" w:hAnsi="Calibri"/>
          <w:b w:val="0"/>
          <w:i/>
          <w:color w:val="4F4F4F"/>
          <w:sz w:val="20"/>
        </w:rPr>
        <w:t xml:space="preserve">    Review corpus, search demand, gap thematic</w:t>
      </w:r>
      <w:r>
        <w:rPr>
          <w:rFonts w:ascii="Calibri" w:hAnsi="Calibri"/>
          <w:b w:val="0"/>
          <w:i w:val="0"/>
          <w:color w:val="7A7A7A"/>
          <w:sz w:val="20"/>
        </w:rPr>
        <w:t xml:space="preserve">   17</w:t>
      </w:r>
    </w:p>
    <w:p>
      <w:pPr>
        <w:spacing w:before="0" w:after="100" w:line="312" w:lineRule="auto"/>
      </w:pPr>
      <w:r>
        <w:rPr>
          <w:rFonts w:ascii="Calibri" w:hAnsi="Calibri"/>
          <w:b/>
          <w:i w:val="0"/>
          <w:color w:val="E69C18"/>
          <w:sz w:val="22"/>
        </w:rPr>
        <w:t xml:space="preserve">05   </w:t>
      </w:r>
      <w:r>
        <w:rPr>
          <w:rFonts w:ascii="Calibri" w:hAnsi="Calibri"/>
          <w:b/>
          <w:i w:val="0"/>
          <w:color w:val="1F3A6B"/>
          <w:sz w:val="24"/>
        </w:rPr>
        <w:t>POSITION · lini produk</w:t>
      </w:r>
      <w:r>
        <w:rPr>
          <w:rFonts w:ascii="Calibri" w:hAnsi="Calibri"/>
          <w:b w:val="0"/>
          <w:i/>
          <w:color w:val="4F4F4F"/>
          <w:sz w:val="20"/>
        </w:rPr>
        <w:t xml:space="preserve">    Product-by-product COPY/COMPETE/CEDE dari data Group A-D</w:t>
      </w:r>
      <w:r>
        <w:rPr>
          <w:rFonts w:ascii="Calibri" w:hAnsi="Calibri"/>
          <w:b w:val="0"/>
          <w:i w:val="0"/>
          <w:color w:val="7A7A7A"/>
          <w:sz w:val="20"/>
        </w:rPr>
        <w:t xml:space="preserve">   20</w:t>
      </w:r>
    </w:p>
    <w:p>
      <w:pPr>
        <w:spacing w:before="0" w:after="100" w:line="312" w:lineRule="auto"/>
      </w:pPr>
      <w:r>
        <w:rPr>
          <w:rFonts w:ascii="Calibri" w:hAnsi="Calibri"/>
          <w:b/>
          <w:i w:val="0"/>
          <w:color w:val="E69C18"/>
          <w:sz w:val="22"/>
        </w:rPr>
        <w:t xml:space="preserve">06   </w:t>
      </w:r>
      <w:r>
        <w:rPr>
          <w:rFonts w:ascii="Calibri" w:hAnsi="Calibri"/>
          <w:b/>
          <w:i w:val="0"/>
          <w:color w:val="1F3A6B"/>
          <w:sz w:val="24"/>
        </w:rPr>
        <w:t>EXECUTION · CDJ funnel</w:t>
      </w:r>
      <w:r>
        <w:rPr>
          <w:rFonts w:ascii="Calibri" w:hAnsi="Calibri"/>
          <w:b w:val="0"/>
          <w:i/>
          <w:color w:val="4F4F4F"/>
          <w:sz w:val="20"/>
        </w:rPr>
        <w:t xml:space="preserve">    4 tahap (TOFU 44 / MOFU 12 / BOFU 25 / Retention 75) — di mana pipeline bocor</w:t>
      </w:r>
      <w:r>
        <w:rPr>
          <w:rFonts w:ascii="Calibri" w:hAnsi="Calibri"/>
          <w:b w:val="0"/>
          <w:i w:val="0"/>
          <w:color w:val="7A7A7A"/>
          <w:sz w:val="20"/>
        </w:rPr>
        <w:t xml:space="preserve">   23</w:t>
      </w:r>
    </w:p>
    <w:p>
      <w:pPr>
        <w:spacing w:before="0" w:after="100" w:line="312" w:lineRule="auto"/>
      </w:pPr>
      <w:r>
        <w:rPr>
          <w:rFonts w:ascii="Calibri" w:hAnsi="Calibri"/>
          <w:b/>
          <w:i w:val="0"/>
          <w:color w:val="E69C18"/>
          <w:sz w:val="22"/>
        </w:rPr>
        <w:t xml:space="preserve">07   </w:t>
      </w:r>
      <w:r>
        <w:rPr>
          <w:rFonts w:ascii="Calibri" w:hAnsi="Calibri"/>
          <w:b/>
          <w:i w:val="0"/>
          <w:color w:val="1F3A6B"/>
          <w:sz w:val="24"/>
        </w:rPr>
        <w:t>TRUST · Maister decomposition</w:t>
      </w:r>
      <w:r>
        <w:rPr>
          <w:rFonts w:ascii="Calibri" w:hAnsi="Calibri"/>
          <w:b w:val="0"/>
          <w:i/>
          <w:color w:val="4F4F4F"/>
          <w:sz w:val="20"/>
        </w:rPr>
        <w:t xml:space="preserve">    C=48 R=67 I=52 S=65 — dan konsekuensi rupiah-nya</w:t>
      </w:r>
      <w:r>
        <w:rPr>
          <w:rFonts w:ascii="Calibri" w:hAnsi="Calibri"/>
          <w:b w:val="0"/>
          <w:i w:val="0"/>
          <w:color w:val="7A7A7A"/>
          <w:sz w:val="20"/>
        </w:rPr>
        <w:t xml:space="preserve">   26</w:t>
      </w:r>
    </w:p>
    <w:p>
      <w:pPr>
        <w:spacing w:before="0" w:after="100" w:line="312" w:lineRule="auto"/>
      </w:pPr>
      <w:r>
        <w:rPr>
          <w:rFonts w:ascii="Calibri" w:hAnsi="Calibri"/>
          <w:b/>
          <w:i w:val="0"/>
          <w:color w:val="E69C18"/>
          <w:sz w:val="22"/>
        </w:rPr>
        <w:t xml:space="preserve">08   </w:t>
      </w:r>
      <w:r>
        <w:rPr>
          <w:rFonts w:ascii="Calibri" w:hAnsi="Calibri"/>
          <w:b/>
          <w:i w:val="0"/>
          <w:color w:val="1F3A6B"/>
          <w:sz w:val="24"/>
        </w:rPr>
        <w:t>Matriks kekuatan kompetitif</w:t>
      </w:r>
      <w:r>
        <w:rPr>
          <w:rFonts w:ascii="Calibri" w:hAnsi="Calibri"/>
          <w:b w:val="0"/>
          <w:i/>
          <w:color w:val="4F4F4F"/>
          <w:sz w:val="20"/>
        </w:rPr>
        <w:t xml:space="preserve">    Semua peer, semua lensa, satu halaman</w:t>
      </w:r>
      <w:r>
        <w:rPr>
          <w:rFonts w:ascii="Calibri" w:hAnsi="Calibri"/>
          <w:b w:val="0"/>
          <w:i w:val="0"/>
          <w:color w:val="7A7A7A"/>
          <w:sz w:val="20"/>
        </w:rPr>
        <w:t xml:space="preserve">   29</w:t>
      </w:r>
    </w:p>
    <w:p>
      <w:pPr>
        <w:spacing w:before="0" w:after="100" w:line="312" w:lineRule="auto"/>
      </w:pPr>
      <w:r>
        <w:rPr>
          <w:rFonts w:ascii="Calibri" w:hAnsi="Calibri"/>
          <w:b/>
          <w:i w:val="0"/>
          <w:color w:val="E69C18"/>
          <w:sz w:val="22"/>
        </w:rPr>
        <w:t xml:space="preserve">09   </w:t>
      </w:r>
      <w:r>
        <w:rPr>
          <w:rFonts w:ascii="Calibri" w:hAnsi="Calibri"/>
          <w:b/>
          <w:i w:val="0"/>
          <w:color w:val="1F3A6B"/>
          <w:sz w:val="24"/>
        </w:rPr>
        <w:t>Prescription · 13 play × 30 hari</w:t>
      </w:r>
      <w:r>
        <w:rPr>
          <w:rFonts w:ascii="Calibri" w:hAnsi="Calibri"/>
          <w:b w:val="0"/>
          <w:i/>
          <w:color w:val="4F4F4F"/>
          <w:sz w:val="20"/>
        </w:rPr>
        <w:t xml:space="preserve">    Setiap play dipetakan ke PMv6 ID yang skor 0</w:t>
      </w:r>
      <w:r>
        <w:rPr>
          <w:rFonts w:ascii="Calibri" w:hAnsi="Calibri"/>
          <w:b w:val="0"/>
          <w:i w:val="0"/>
          <w:color w:val="7A7A7A"/>
          <w:sz w:val="20"/>
        </w:rPr>
        <w:t xml:space="preserve">   31</w:t>
      </w:r>
    </w:p>
    <w:p>
      <w:pPr>
        <w:spacing w:before="0" w:after="100" w:line="312" w:lineRule="auto"/>
      </w:pPr>
      <w:r>
        <w:rPr>
          <w:rFonts w:ascii="Calibri" w:hAnsi="Calibri"/>
          <w:b/>
          <w:i w:val="0"/>
          <w:color w:val="E69C18"/>
          <w:sz w:val="22"/>
        </w:rPr>
        <w:t xml:space="preserve">10   </w:t>
      </w:r>
      <w:r>
        <w:rPr>
          <w:rFonts w:ascii="Calibri" w:hAnsi="Calibri"/>
          <w:b/>
          <w:i w:val="0"/>
          <w:color w:val="1F3A6B"/>
          <w:sz w:val="24"/>
        </w:rPr>
        <w:t>Jalan 90 hari</w:t>
      </w:r>
      <w:r>
        <w:rPr>
          <w:rFonts w:ascii="Calibri" w:hAnsi="Calibri"/>
          <w:b w:val="0"/>
          <w:i/>
          <w:color w:val="4F4F4F"/>
          <w:sz w:val="20"/>
        </w:rPr>
        <w:t xml:space="preserve">    Tier 1 → Tier 2 → Tier 3; enam metrik day-90</w:t>
      </w:r>
      <w:r>
        <w:rPr>
          <w:rFonts w:ascii="Calibri" w:hAnsi="Calibri"/>
          <w:b w:val="0"/>
          <w:i w:val="0"/>
          <w:color w:val="7A7A7A"/>
          <w:sz w:val="20"/>
        </w:rPr>
        <w:t xml:space="preserve">   34</w:t>
      </w:r>
    </w:p>
    <w:p>
      <w:pPr>
        <w:spacing w:before="0" w:after="100" w:line="312" w:lineRule="auto"/>
      </w:pPr>
      <w:r>
        <w:rPr>
          <w:rFonts w:ascii="Calibri" w:hAnsi="Calibri"/>
          <w:b/>
          <w:i w:val="0"/>
          <w:color w:val="E69C18"/>
          <w:sz w:val="22"/>
        </w:rPr>
        <w:t xml:space="preserve">A   </w:t>
      </w:r>
      <w:r>
        <w:rPr>
          <w:rFonts w:ascii="Calibri" w:hAnsi="Calibri"/>
          <w:b/>
          <w:i w:val="0"/>
          <w:color w:val="1F3A6B"/>
          <w:sz w:val="24"/>
        </w:rPr>
        <w:t>Metodologi yang jujur</w:t>
      </w:r>
      <w:r>
        <w:rPr>
          <w:rFonts w:ascii="Calibri" w:hAnsi="Calibri"/>
          <w:b w:val="0"/>
          <w:i/>
          <w:color w:val="4F4F4F"/>
          <w:sz w:val="20"/>
        </w:rPr>
        <w:t xml:space="preserve">    Apa yang pipeline sudah hasilkan vs apa yang butuh WF-01A live run</w:t>
      </w:r>
      <w:r>
        <w:rPr>
          <w:rFonts w:ascii="Calibri" w:hAnsi="Calibri"/>
          <w:b w:val="0"/>
          <w:i w:val="0"/>
          <w:color w:val="7A7A7A"/>
          <w:sz w:val="20"/>
        </w:rPr>
        <w:t xml:space="preserve">   37</w:t>
      </w:r>
    </w:p>
    <w:p>
      <w:pPr>
        <w:spacing w:before="0" w:after="100" w:line="312" w:lineRule="auto"/>
      </w:pPr>
      <w:r>
        <w:rPr>
          <w:rFonts w:ascii="Calibri" w:hAnsi="Calibri"/>
          <w:b/>
          <w:i w:val="0"/>
          <w:color w:val="E69C18"/>
          <w:sz w:val="22"/>
        </w:rPr>
        <w:t xml:space="preserve">B   </w:t>
      </w:r>
      <w:r>
        <w:rPr>
          <w:rFonts w:ascii="Calibri" w:hAnsi="Calibri"/>
          <w:b/>
          <w:i w:val="0"/>
          <w:color w:val="1F3A6B"/>
          <w:sz w:val="24"/>
        </w:rPr>
        <w:t>Sumber data + cost ledger</w:t>
      </w:r>
      <w:r>
        <w:rPr>
          <w:rFonts w:ascii="Calibri" w:hAnsi="Calibri"/>
          <w:b w:val="0"/>
          <w:i/>
          <w:color w:val="4F4F4F"/>
          <w:sz w:val="20"/>
        </w:rPr>
        <w:t xml:space="preserve">    Setiap angka dalam laporan ini dibangun di atas bukti yang ini</w:t>
      </w:r>
      <w:r>
        <w:rPr>
          <w:rFonts w:ascii="Calibri" w:hAnsi="Calibri"/>
          <w:b w:val="0"/>
          <w:i w:val="0"/>
          <w:color w:val="7A7A7A"/>
          <w:sz w:val="20"/>
        </w:rPr>
        <w:t xml:space="preserve">   39</w:t>
      </w:r>
    </w:p>
    <w:p>
      <w:r>
        <w:br w:type="page"/>
      </w:r>
    </w:p>
    <w:p>
      <w:pPr>
        <w:spacing w:before="0" w:after="0" w:line="228" w:lineRule="auto"/>
      </w:pPr>
      <w:r>
        <w:rPr>
          <w:rFonts w:ascii="Calibri" w:hAnsi="Calibri"/>
          <w:b/>
          <w:i w:val="0"/>
          <w:color w:val="C4C4C4"/>
          <w:sz w:val="240"/>
        </w:rPr>
        <w:t>01</w:t>
      </w:r>
    </w:p>
    <w:p>
      <w:pPr>
        <w:spacing w:before="0" w:after="80" w:line="264" w:lineRule="auto"/>
      </w:pPr>
      <w:r>
        <w:rPr>
          <w:rFonts w:ascii="Calibri" w:hAnsi="Calibri"/>
          <w:b/>
          <w:i w:val="0"/>
          <w:color w:val="E69C18"/>
          <w:sz w:val="20"/>
          <w:spacing w:val="40"/>
        </w:rPr>
        <w:t>BAB SATU</w:t>
      </w:r>
    </w:p>
    <w:p>
      <w:pPr>
        <w:spacing w:before="0" w:after="280" w:line="252" w:lineRule="auto"/>
      </w:pPr>
      <w:r>
        <w:rPr>
          <w:rFonts w:ascii="Calibri" w:hAnsi="Calibri"/>
          <w:b/>
          <w:i w:val="0"/>
          <w:color w:val="1F3A6B"/>
          <w:sz w:val="72"/>
        </w:rPr>
        <w:t>Bagaimana audit ini diproduksi</w:t>
      </w:r>
    </w:p>
    <w:p>
      <w:pPr>
        <w:pBdr>
          <w:bottom w:val="single" w:sz="12" w:color="E69C18"/>
        </w:pBdr>
      </w:pPr>
    </w:p>
    <w:p>
      <w:pPr>
        <w:spacing w:before="0" w:after="160" w:line="336" w:lineRule="auto"/>
      </w:pPr>
      <w:r>
        <w:rPr>
          <w:rFonts w:ascii="Calibri" w:hAnsi="Calibri"/>
          <w:b w:val="0"/>
          <w:i w:val="0"/>
          <w:color w:val="0F1F3E"/>
          <w:sz w:val="22"/>
        </w:rPr>
        <w:t>Sebagian besar laporan audit kompetitif mulai dengan temuan. Audit ini mulai dengan bagaimana temuan itu diproduksi. Alasannya sederhana: kalau Anda tidak bisa mengaudit pipeline-nya, Anda tidak bisa mempertahankan angka yang keluar darinya.</w:t>
      </w:r>
    </w:p>
    <w:p>
      <w:pPr>
        <w:spacing w:before="0" w:after="160" w:line="336" w:lineRule="auto"/>
      </w:pPr>
      <w:r>
        <w:rPr>
          <w:rFonts w:ascii="Calibri" w:hAnsi="Calibri"/>
          <w:b w:val="0"/>
          <w:i w:val="0"/>
          <w:color w:val="0F1F3E"/>
          <w:sz w:val="22"/>
        </w:rPr>
        <w:t>Pipeline ANYÉ adalah engine tiga-layer. Layer 1 mengumpulkan bukti lewat delapan sub-workflow yang berjalan paralel. Layer 2 mengubah bukti menjadi skor deterministik lewat rating engine. Layer 3 memilih play dari Playbook yang sudah terkodifikasi dan menyusunnya menjadi prescription. Setiap angka dalam sepuluh bab berikutnya dapat ditelusuri mundur ke satu panggilan fungsi, satu baris di xlsx, atau satu URL dengan tanggal akses.</w:t>
      </w:r>
    </w:p>
    <w:p>
      <w:pPr>
        <w:spacing w:before="240" w:after="120" w:line="264" w:lineRule="auto"/>
      </w:pPr>
      <w:r>
        <w:rPr>
          <w:rFonts w:ascii="Calibri" w:hAnsi="Calibri"/>
          <w:b/>
          <w:i w:val="0"/>
          <w:color w:val="1F3A6B"/>
          <w:sz w:val="28"/>
        </w:rPr>
        <w:t>Layer 1 — pengumpulan bukti</w:t>
      </w:r>
    </w:p>
    <w:p>
      <w:pPr>
        <w:spacing w:before="0" w:after="160" w:line="336" w:lineRule="auto"/>
      </w:pPr>
      <w:r>
        <w:rPr>
          <w:rFonts w:ascii="Calibri" w:hAnsi="Calibri"/>
          <w:b w:val="0"/>
          <w:i w:val="0"/>
          <w:color w:val="0F1F3E"/>
          <w:sz w:val="22"/>
        </w:rPr>
        <w:t>Delapan sub-workflow WF-01 berjalan paralel, masing-masing scraping satu permukaan medan kompetitif. Setiap sub-workflow mematuhi kontrak yang sama: input adalah daftar keyword seed; output adalah daftar entitas-plus-evidence yang sudah ter-dedup, ter-klasifikasi, dan ter-skor. WF-01A yang paling kompleks — 21 node, ~10,400 baris Code-node, ERRC grid di Node 10 — berjalan sebagai referensi arsitektur untuk tujuh saudaranya.</w:t>
      </w:r>
    </w:p>
    <w:p>
      <w:pPr>
        <w:spacing w:before="0" w:after="40" w:line="300" w:lineRule="auto"/>
        <w:ind w:left="340"/>
      </w:pPr>
      <w:r>
        <w:rPr>
          <w:rFonts w:ascii="Calibri" w:hAnsi="Calibri"/>
          <w:b/>
          <w:i w:val="0"/>
          <w:color w:val="2BA1A8"/>
          <w:sz w:val="18"/>
          <w:smallCaps w:val="1"/>
          <w:spacing w:val="40"/>
        </w:rPr>
        <w:t xml:space="preserve">CODE · </w:t>
      </w:r>
      <w:r>
        <w:rPr>
          <w:rFonts w:ascii="Consolas" w:hAnsi="Consolas"/>
          <w:b w:val="0"/>
          <w:i w:val="0"/>
          <w:color w:val="1F3A6B"/>
          <w:sz w:val="18"/>
        </w:rPr>
        <w:t>code/workflows/WF01A/</w:t>
      </w:r>
      <w:r>
        <w:rPr>
          <w:rFonts w:ascii="Calibri" w:hAnsi="Calibri"/>
          <w:b w:val="0"/>
          <w:i/>
          <w:color w:val="4F4F4F"/>
          <w:sz w:val="18"/>
        </w:rPr>
        <w:t xml:space="preserve">   SERP pipeline — DataForSEO + Firecrawl + Gemini. 21 node, dokumentasi arsitektur di code/data/product/runs/20260422_1023/wf01a_assessment/WF01A_ASSESSMENT.md</w:t>
      </w:r>
    </w:p>
    <w:p>
      <w:pPr>
        <w:spacing w:before="0" w:after="40" w:line="300" w:lineRule="auto"/>
        <w:ind w:left="340"/>
      </w:pPr>
      <w:r>
        <w:rPr>
          <w:rFonts w:ascii="Calibri" w:hAnsi="Calibri"/>
          <w:b/>
          <w:i w:val="0"/>
          <w:color w:val="2BA1A8"/>
          <w:sz w:val="18"/>
          <w:smallCaps w:val="1"/>
          <w:spacing w:val="40"/>
        </w:rPr>
        <w:t xml:space="preserve">CODE · </w:t>
      </w:r>
      <w:r>
        <w:rPr>
          <w:rFonts w:ascii="Consolas" w:hAnsi="Consolas"/>
          <w:b w:val="0"/>
          <w:i w:val="0"/>
          <w:color w:val="1F3A6B"/>
          <w:sz w:val="18"/>
        </w:rPr>
        <w:t>code/workflows/WF01B/</w:t>
      </w:r>
      <w:r>
        <w:rPr>
          <w:rFonts w:ascii="Calibri" w:hAnsi="Calibri"/>
          <w:b w:val="0"/>
          <w:i/>
          <w:color w:val="4F4F4F"/>
          <w:sz w:val="18"/>
        </w:rPr>
        <w:t xml:space="preserve">   Google Maps pipeline — Apify google-maps-scraper + review analysis</w:t>
      </w:r>
    </w:p>
    <w:p>
      <w:pPr>
        <w:spacing w:before="0" w:after="40" w:line="300" w:lineRule="auto"/>
        <w:ind w:left="340"/>
      </w:pPr>
      <w:r>
        <w:rPr>
          <w:rFonts w:ascii="Calibri" w:hAnsi="Calibri"/>
          <w:b/>
          <w:i w:val="0"/>
          <w:color w:val="2BA1A8"/>
          <w:sz w:val="18"/>
          <w:smallCaps w:val="1"/>
          <w:spacing w:val="40"/>
        </w:rPr>
        <w:t xml:space="preserve">CODE · </w:t>
      </w:r>
      <w:r>
        <w:rPr>
          <w:rFonts w:ascii="Consolas" w:hAnsi="Consolas"/>
          <w:b w:val="0"/>
          <w:i w:val="0"/>
          <w:color w:val="1F3A6B"/>
          <w:sz w:val="18"/>
        </w:rPr>
        <w:t>code/workflows/WF01C..01H/</w:t>
      </w:r>
      <w:r>
        <w:rPr>
          <w:rFonts w:ascii="Calibri" w:hAnsi="Calibri"/>
          <w:b w:val="0"/>
          <w:i/>
          <w:color w:val="4F4F4F"/>
          <w:sz w:val="18"/>
        </w:rPr>
        <w:t xml:space="preserve">   TikTok · Instagram · Tokopedia · Shopee · Ads · Vertical-specific (belum built, spec ready per blueprint)</w:t>
      </w:r>
    </w:p>
    <w:p>
      <w:pPr>
        <w:spacing w:before="0" w:after="40" w:line="300" w:lineRule="auto"/>
        <w:ind w:left="340"/>
      </w:pPr>
      <w:r>
        <w:rPr>
          <w:rFonts w:ascii="Calibri" w:hAnsi="Calibri"/>
          <w:b/>
          <w:i w:val="0"/>
          <w:color w:val="2BA1A8"/>
          <w:sz w:val="18"/>
          <w:smallCaps w:val="1"/>
          <w:spacing w:val="40"/>
        </w:rPr>
        <w:t xml:space="preserve">CODE · </w:t>
      </w:r>
      <w:r>
        <w:rPr>
          <w:rFonts w:ascii="Consolas" w:hAnsi="Consolas"/>
          <w:b w:val="0"/>
          <w:i w:val="0"/>
          <w:color w:val="1F3A6B"/>
          <w:sz w:val="18"/>
        </w:rPr>
        <w:t>code/workflows/WF01M/</w:t>
      </w:r>
      <w:r>
        <w:rPr>
          <w:rFonts w:ascii="Calibri" w:hAnsi="Calibri"/>
          <w:b w:val="0"/>
          <w:i/>
          <w:color w:val="4F4F4F"/>
          <w:sz w:val="18"/>
        </w:rPr>
        <w:t xml:space="preserve">   Meta-analysis synthesis layer — fuses 8 sub-WF outputs into single entity dataset (belum built)</w:t>
      </w:r>
    </w:p>
    <w:p>
      <w:pPr>
        <w:spacing w:before="280" w:after="120" w:line="264" w:lineRule="auto"/>
      </w:pPr>
      <w:r>
        <w:rPr>
          <w:rFonts w:ascii="Calibri" w:hAnsi="Calibri"/>
          <w:b/>
          <w:i w:val="0"/>
          <w:color w:val="1F3A6B"/>
          <w:sz w:val="28"/>
        </w:rPr>
        <w:t>Exhibit 1.1 — funnel pipa WF-01A</w:t>
      </w:r>
    </w:p>
    <w:p>
      <w:r>
        <w:drawing>
          <wp:inline xmlns:a="http://schemas.openxmlformats.org/drawingml/2006/main" xmlns:pic="http://schemas.openxmlformats.org/drawingml/2006/picture">
            <wp:extent cx="5669280" cy="3440736"/>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669280" cy="3440736"/>
                    </a:xfrm>
                    <a:prstGeom prst="rect"/>
                  </pic:spPr>
                </pic:pic>
              </a:graphicData>
            </a:graphic>
          </wp:inline>
        </w:drawing>
      </w:r>
    </w:p>
    <w:p>
      <w:pPr>
        <w:spacing w:before="120" w:after="80" w:line="324" w:lineRule="auto"/>
      </w:pPr>
      <w:r>
        <w:rPr>
          <w:rFonts w:ascii="Calibri" w:hAnsi="Calibri"/>
          <w:b/>
          <w:i w:val="0"/>
          <w:color w:val="E69C18"/>
          <w:sz w:val="18"/>
          <w:spacing w:val="60"/>
        </w:rPr>
        <w:t xml:space="preserve">EXHIBIT 1.1  </w:t>
      </w:r>
      <w:r>
        <w:rPr>
          <w:rFonts w:ascii="Calibri" w:hAnsi="Calibri"/>
          <w:b w:val="0"/>
          <w:i/>
          <w:color w:val="4F4F4F"/>
          <w:sz w:val="18"/>
        </w:rPr>
        <w:t>Funnel WF-01A dari 2,400 keyword yang di-expand (Node 2a) hingga 4 peer terpilih. Angka berasal dari cap di MAX_SERP_QUERIES (Node 4), MAX_FETCH_URLS (Node 6), dan threshold di Node 10 quality gate. Biaya total berjalan lengkap: ~$0.23 (SERP $0.02 + Firecrawl $0.02 + Apify $0.06 + Gemini $0.004 + others).</w:t>
      </w:r>
    </w:p>
    <w:p>
      <w:pPr>
        <w:spacing w:before="240" w:after="120" w:line="264" w:lineRule="auto"/>
      </w:pPr>
      <w:r>
        <w:rPr>
          <w:rFonts w:ascii="Calibri" w:hAnsi="Calibri"/>
          <w:b/>
          <w:i w:val="0"/>
          <w:color w:val="1F3A6B"/>
          <w:sz w:val="28"/>
        </w:rPr>
        <w:t>Layer 2 — skoring deterministik</w:t>
      </w:r>
    </w:p>
    <w:p>
      <w:pPr>
        <w:spacing w:before="0" w:after="160" w:line="336" w:lineRule="auto"/>
      </w:pPr>
      <w:r>
        <w:rPr>
          <w:rFonts w:ascii="Calibri" w:hAnsi="Calibri"/>
          <w:b w:val="0"/>
          <w:i w:val="0"/>
          <w:color w:val="0F1F3E"/>
          <w:sz w:val="22"/>
        </w:rPr>
        <w:t>Output Layer 1 adalah dataset 62-data-point per entitas. Dataset ini masuk ke rating engine v1, yang menjalankan lima fungsi deterministik:</w:t>
      </w:r>
    </w:p>
    <w:p>
      <w:pPr>
        <w:spacing w:before="0" w:after="40" w:line="300" w:lineRule="auto"/>
        <w:ind w:left="340"/>
      </w:pPr>
      <w:r>
        <w:rPr>
          <w:rFonts w:ascii="Calibri" w:hAnsi="Calibri"/>
          <w:b/>
          <w:i w:val="0"/>
          <w:color w:val="2BA1A8"/>
          <w:sz w:val="18"/>
          <w:smallCaps w:val="1"/>
          <w:spacing w:val="40"/>
        </w:rPr>
        <w:t xml:space="preserve">CODE · </w:t>
      </w:r>
      <w:r>
        <w:rPr>
          <w:rFonts w:ascii="Consolas" w:hAnsi="Consolas"/>
          <w:b w:val="0"/>
          <w:i w:val="0"/>
          <w:color w:val="1F3A6B"/>
          <w:sz w:val="18"/>
        </w:rPr>
        <w:t>engine_v1.py :: classify_archetype(entity)</w:t>
      </w:r>
      <w:r>
        <w:rPr>
          <w:rFonts w:ascii="Calibri" w:hAnsi="Calibri"/>
          <w:b w:val="0"/>
          <w:i/>
          <w:color w:val="4F4F4F"/>
          <w:sz w:val="18"/>
        </w:rPr>
        <w:t xml:space="preserve">   Mengklasifikasi Porter dengan 4 skor. Beautylosophy: Stuck-in-Middle (conf 0.30).</w:t>
      </w:r>
    </w:p>
    <w:p>
      <w:pPr>
        <w:spacing w:before="0" w:after="40" w:line="300" w:lineRule="auto"/>
        <w:ind w:left="340"/>
      </w:pPr>
      <w:r>
        <w:rPr>
          <w:rFonts w:ascii="Calibri" w:hAnsi="Calibri"/>
          <w:b/>
          <w:i w:val="0"/>
          <w:color w:val="2BA1A8"/>
          <w:sz w:val="18"/>
          <w:smallCaps w:val="1"/>
          <w:spacing w:val="40"/>
        </w:rPr>
        <w:t xml:space="preserve">CODE · </w:t>
      </w:r>
      <w:r>
        <w:rPr>
          <w:rFonts w:ascii="Consolas" w:hAnsi="Consolas"/>
          <w:b w:val="0"/>
          <w:i w:val="0"/>
          <w:color w:val="1F3A6B"/>
          <w:sz w:val="18"/>
        </w:rPr>
        <w:t>engine_v1.py :: compute_basic_compliance(entity)</w:t>
      </w:r>
      <w:r>
        <w:rPr>
          <w:rFonts w:ascii="Calibri" w:hAnsi="Calibri"/>
          <w:b w:val="0"/>
          <w:i/>
          <w:color w:val="4F4F4F"/>
          <w:sz w:val="18"/>
        </w:rPr>
        <w:t xml:space="preserve">   Skor compliance dasar dari 16 data point wajib. Beautylosophy: 74.7 (A).</w:t>
      </w:r>
    </w:p>
    <w:p>
      <w:pPr>
        <w:spacing w:before="0" w:after="40" w:line="300" w:lineRule="auto"/>
        <w:ind w:left="340"/>
      </w:pPr>
      <w:r>
        <w:rPr>
          <w:rFonts w:ascii="Calibri" w:hAnsi="Calibri"/>
          <w:b/>
          <w:i w:val="0"/>
          <w:color w:val="2BA1A8"/>
          <w:sz w:val="18"/>
          <w:smallCaps w:val="1"/>
          <w:spacing w:val="40"/>
        </w:rPr>
        <w:t xml:space="preserve">CODE · </w:t>
      </w:r>
      <w:r>
        <w:rPr>
          <w:rFonts w:ascii="Consolas" w:hAnsi="Consolas"/>
          <w:b w:val="0"/>
          <w:i w:val="0"/>
          <w:color w:val="1F3A6B"/>
          <w:sz w:val="18"/>
        </w:rPr>
        <w:t>engine_v1.py :: compute_strategic_archetype_fit(entity, peers)</w:t>
      </w:r>
      <w:r>
        <w:rPr>
          <w:rFonts w:ascii="Calibri" w:hAnsi="Calibri"/>
          <w:b w:val="0"/>
          <w:i/>
          <w:color w:val="4F4F4F"/>
          <w:sz w:val="18"/>
        </w:rPr>
        <w:t xml:space="preserve">   Tiga strategic ratings. Beautylosophy: archetype_fit 56.4, competitive_capture 48.0, brand_coherence 54.5.</w:t>
      </w:r>
    </w:p>
    <w:p>
      <w:pPr>
        <w:spacing w:before="0" w:after="40" w:line="300" w:lineRule="auto"/>
        <w:ind w:left="340"/>
      </w:pPr>
      <w:r>
        <w:rPr>
          <w:rFonts w:ascii="Calibri" w:hAnsi="Calibri"/>
          <w:b/>
          <w:i w:val="0"/>
          <w:color w:val="2BA1A8"/>
          <w:sz w:val="18"/>
          <w:smallCaps w:val="1"/>
          <w:spacing w:val="40"/>
        </w:rPr>
        <w:t xml:space="preserve">CODE · </w:t>
      </w:r>
      <w:r>
        <w:rPr>
          <w:rFonts w:ascii="Consolas" w:hAnsi="Consolas"/>
          <w:b w:val="0"/>
          <w:i w:val="0"/>
          <w:color w:val="1F3A6B"/>
          <w:sz w:val="18"/>
        </w:rPr>
        <w:t>engine_v1.py :: compute_maister_trust(entity)</w:t>
      </w:r>
      <w:r>
        <w:rPr>
          <w:rFonts w:ascii="Calibri" w:hAnsi="Calibri"/>
          <w:b w:val="0"/>
          <w:i/>
          <w:color w:val="4F4F4F"/>
          <w:sz w:val="18"/>
        </w:rPr>
        <w:t xml:space="preserve">   Dekomposisi C × R × I / S. Beautylosophy: 46.7 band BB.</w:t>
      </w:r>
    </w:p>
    <w:p>
      <w:pPr>
        <w:spacing w:before="0" w:after="40" w:line="300" w:lineRule="auto"/>
        <w:ind w:left="340"/>
      </w:pPr>
      <w:r>
        <w:rPr>
          <w:rFonts w:ascii="Calibri" w:hAnsi="Calibri"/>
          <w:b/>
          <w:i w:val="0"/>
          <w:color w:val="2BA1A8"/>
          <w:sz w:val="18"/>
          <w:smallCaps w:val="1"/>
          <w:spacing w:val="40"/>
        </w:rPr>
        <w:t xml:space="preserve">CODE · </w:t>
      </w:r>
      <w:r>
        <w:rPr>
          <w:rFonts w:ascii="Consolas" w:hAnsi="Consolas"/>
          <w:b w:val="0"/>
          <w:i w:val="0"/>
          <w:color w:val="1F3A6B"/>
          <w:sz w:val="18"/>
        </w:rPr>
        <w:t>engine_v1.py :: generate_errc_prescription(entity, porter_class, peers)</w:t>
      </w:r>
      <w:r>
        <w:rPr>
          <w:rFonts w:ascii="Calibri" w:hAnsi="Calibri"/>
          <w:b w:val="0"/>
          <w:i/>
          <w:color w:val="4F4F4F"/>
          <w:sz w:val="18"/>
        </w:rPr>
        <w:t xml:space="preserve">   22 ERRC bucket dihasilkan untuk Beautylosophy sebagai Stuck-in-Middle. Raw output semua ELIMINATE — ini adalah kalibrasi debt yang dikoreksi oleh layer analitik hybrid (lihat §9).</w:t>
      </w:r>
    </w:p>
    <w:p>
      <w:pPr>
        <w:spacing w:before="240" w:after="120" w:line="264" w:lineRule="auto"/>
      </w:pPr>
      <w:r>
        <w:rPr>
          <w:rFonts w:ascii="Calibri" w:hAnsi="Calibri"/>
          <w:b/>
          <w:i w:val="0"/>
          <w:color w:val="1F3A6B"/>
          <w:sz w:val="28"/>
        </w:rPr>
        <w:t>Layer 3 — pemilihan play dari playbook</w:t>
      </w:r>
    </w:p>
    <w:p>
      <w:pPr>
        <w:spacing w:before="0" w:after="160" w:line="336" w:lineRule="auto"/>
      </w:pPr>
      <w:r>
        <w:rPr>
          <w:rFonts w:ascii="Calibri" w:hAnsi="Calibri"/>
          <w:b w:val="0"/>
          <w:i w:val="0"/>
          <w:color w:val="0F1F3E"/>
          <w:sz w:val="22"/>
        </w:rPr>
        <w:t>Engine menghasilkan skor; playbook menghasilkan play. Playbook ANYÉ — 42 framework × 13 chapter — sudah terkodifikasi sebagai ~50 play atomik. Setiap play memiliki: specification (apa yang dilakukan), ROI estimasi pada skala target, integration map (apa yang harus sudah ada), dan best-practice recency check (updated dalam 6 bulan terakhir). Prescription di §9 adalah seleksi peringkat dari library ini yang difilter oleh temuan IPM spesifik Anda.</w:t>
      </w:r>
    </w:p>
    <w:p>
      <w:pPr>
        <w:spacing w:before="0" w:after="40" w:line="300" w:lineRule="auto"/>
        <w:ind w:left="340"/>
      </w:pPr>
      <w:r>
        <w:rPr>
          <w:rFonts w:ascii="Calibri" w:hAnsi="Calibri"/>
          <w:b/>
          <w:i w:val="0"/>
          <w:color w:val="2BA1A8"/>
          <w:sz w:val="18"/>
          <w:smallCaps w:val="1"/>
          <w:spacing w:val="40"/>
        </w:rPr>
        <w:t xml:space="preserve">CODE · </w:t>
      </w:r>
      <w:r>
        <w:rPr>
          <w:rFonts w:ascii="Consolas" w:hAnsi="Consolas"/>
          <w:b w:val="0"/>
          <w:i w:val="0"/>
          <w:color w:val="1F3A6B"/>
          <w:sz w:val="18"/>
        </w:rPr>
        <w:t>code/playbooks/PLAYBOOK_KNOWLEDGE_BASE.md</w:t>
      </w:r>
      <w:r>
        <w:rPr>
          <w:rFonts w:ascii="Calibri" w:hAnsi="Calibri"/>
          <w:b w:val="0"/>
          <w:i/>
          <w:color w:val="4F4F4F"/>
          <w:sz w:val="18"/>
        </w:rPr>
        <w:t xml:space="preserve">   Sumber 42 framework × 13 chapter yang menjadi dasar play library.</w:t>
      </w:r>
    </w:p>
    <w:p>
      <w:pPr>
        <w:spacing w:before="280" w:after="40" w:line="264" w:lineRule="auto"/>
      </w:pPr>
      <w:r>
        <w:rPr>
          <w:rFonts w:ascii="Calibri" w:hAnsi="Calibri"/>
          <w:b/>
          <w:i w:val="0"/>
          <w:color w:val="E69C18"/>
          <w:sz w:val="18"/>
          <w:smallCaps w:val="1"/>
          <w:spacing w:val="60"/>
        </w:rPr>
        <w:t>JUJUR: APA YANG REAL DALAM AUDIT INI</w:t>
      </w:r>
    </w:p>
    <w:p>
      <w:pPr>
        <w:pBdr>
          <w:bottom w:val="single" w:sz="8" w:color="E69C18"/>
        </w:pBdr>
      </w:pPr>
    </w:p>
    <w:p>
      <w:pPr>
        <w:spacing w:before="80" w:after="200" w:line="324" w:lineRule="auto"/>
      </w:pPr>
      <w:r>
        <w:rPr>
          <w:rFonts w:ascii="Calibri" w:hAnsi="Calibri"/>
          <w:b w:val="0"/>
          <w:i w:val="0"/>
          <w:color w:val="0F1F3E"/>
          <w:sz w:val="20"/>
        </w:rPr>
        <w:t>Skor dan struktur: REAL — dari engine yang benar-benar dijalankan terhadap dataset v5 Beautylosophy. Pipeline funnel numbers (2,400 / 10 / 42 / 170 / 130 / 38 / 4): REAL — dari cap yang terdokumentasi di Code node WF-01A. Peer set (ZAP/JAC/Erha): REAL — dataset benchmark yang sudah dimasukkan ke rating engine. Yang BELUM real: WF-01A belum berjalan end-to-end untuk Beautylosophy secara live (blocked on Google OAuth publish). Artinya dataset dari scraping aktual belum mengganti dataset v5. Semua angka dalam audit ini konsisten dengan engine, tapi diturunkan dari data v5 yang manual-built. Cross-reference terbuka di Appendix A.</w:t>
      </w:r>
    </w:p>
    <w:p>
      <w:r>
        <w:br w:type="page"/>
      </w:r>
    </w:p>
    <w:p>
      <w:pPr>
        <w:spacing w:before="0" w:after="0" w:line="228" w:lineRule="auto"/>
      </w:pPr>
      <w:r>
        <w:rPr>
          <w:rFonts w:ascii="Calibri" w:hAnsi="Calibri"/>
          <w:b/>
          <w:i w:val="0"/>
          <w:color w:val="C4C4C4"/>
          <w:sz w:val="240"/>
        </w:rPr>
        <w:t>03</w:t>
      </w:r>
    </w:p>
    <w:p>
      <w:pPr>
        <w:spacing w:before="0" w:after="80" w:line="264" w:lineRule="auto"/>
      </w:pPr>
      <w:r>
        <w:rPr>
          <w:rFonts w:ascii="Calibri" w:hAnsi="Calibri"/>
          <w:b/>
          <w:i w:val="0"/>
          <w:color w:val="E69C18"/>
          <w:sz w:val="20"/>
          <w:spacing w:val="40"/>
        </w:rPr>
        <w:t>BAB TIGA · LENSA PERTAMA ANYÉ 5</w:t>
      </w:r>
    </w:p>
    <w:p>
      <w:pPr>
        <w:spacing w:before="0" w:after="280" w:line="252" w:lineRule="auto"/>
      </w:pPr>
      <w:r>
        <w:rPr>
          <w:rFonts w:ascii="Calibri" w:hAnsi="Calibri"/>
          <w:b/>
          <w:i w:val="0"/>
          <w:color w:val="1F3A6B"/>
          <w:sz w:val="72"/>
        </w:rPr>
        <w:t>CLAIM · archetype Anda</w:t>
      </w:r>
    </w:p>
    <w:p>
      <w:pPr>
        <w:pBdr>
          <w:bottom w:val="single" w:sz="12" w:color="E69C18"/>
        </w:pBdr>
      </w:pPr>
    </w:p>
    <w:p>
      <w:pPr>
        <w:spacing w:before="0" w:after="160" w:line="336" w:lineRule="auto"/>
      </w:pPr>
      <w:r>
        <w:rPr>
          <w:rFonts w:ascii="Calibri" w:hAnsi="Calibri"/>
          <w:b w:val="0"/>
          <w:i w:val="0"/>
          <w:color w:val="0F1F3E"/>
          <w:sz w:val="22"/>
        </w:rPr>
        <w:t>CLAIM adalah apa yang Anda nyatakan ke pasar: siapa Anda, untuk siapa, dengan biaya berapa. Kami mengukurnya tiga cara — Porter archetype yang operasi Anda cerminkan, Value Discipline yang diungkap oleh data operasional, dan kecocokan antara keduanya (alignment).</w:t>
      </w:r>
    </w:p>
    <w:p>
      <w:pPr>
        <w:spacing w:before="240" w:after="120" w:line="264" w:lineRule="auto"/>
      </w:pPr>
      <w:r>
        <w:rPr>
          <w:rFonts w:ascii="Calibri" w:hAnsi="Calibri"/>
          <w:b/>
          <w:i w:val="0"/>
          <w:color w:val="1F3A6B"/>
          <w:sz w:val="28"/>
        </w:rPr>
        <w:t>Exhibit 3.1 — Porter diagnostic scores</w:t>
      </w:r>
    </w:p>
    <w:p>
      <w:r>
        <w:drawing>
          <wp:inline xmlns:a="http://schemas.openxmlformats.org/drawingml/2006/main" xmlns:pic="http://schemas.openxmlformats.org/drawingml/2006/picture">
            <wp:extent cx="5669280" cy="2520531"/>
            <wp:docPr id="2" name="Picture 2"/>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5669280" cy="2520531"/>
                    </a:xfrm>
                    <a:prstGeom prst="rect"/>
                  </pic:spPr>
                </pic:pic>
              </a:graphicData>
            </a:graphic>
          </wp:inline>
        </w:drawing>
      </w:r>
    </w:p>
    <w:p>
      <w:pPr>
        <w:spacing w:before="120" w:after="80" w:line="324" w:lineRule="auto"/>
      </w:pPr>
      <w:r>
        <w:rPr>
          <w:rFonts w:ascii="Calibri" w:hAnsi="Calibri"/>
          <w:b/>
          <w:i w:val="0"/>
          <w:color w:val="E69C18"/>
          <w:sz w:val="18"/>
          <w:spacing w:val="60"/>
        </w:rPr>
        <w:t xml:space="preserve">EXHIBIT 3.1  </w:t>
      </w:r>
      <w:r>
        <w:rPr>
          <w:rFonts w:ascii="Calibri" w:hAnsi="Calibri"/>
          <w:b w:val="0"/>
          <w:i/>
          <w:color w:val="4F4F4F"/>
          <w:sz w:val="18"/>
        </w:rPr>
        <w:t>Empat skor Porter untuk Beautylosophy, dari classify_archetype(). Nilai tertinggi (Stuck-in-Middle) 69.2; margin dengan skor kedua hanya 6.5 poin, memicu klasifikasi Stuck-in-Middle (threshold = 5 poin).</w:t>
      </w:r>
    </w:p>
    <w:p>
      <w:pPr>
        <w:spacing w:before="0" w:after="160" w:line="336" w:lineRule="auto"/>
      </w:pPr>
      <w:r>
        <w:rPr>
          <w:rFonts w:ascii="Calibri" w:hAnsi="Calibri"/>
          <w:b w:val="0"/>
          <w:i w:val="0"/>
          <w:color w:val="0F1F3E"/>
          <w:sz w:val="22"/>
        </w:rPr>
        <w:t>Secara operasional Anda berperilaku seperti klinik yang ingin scale dan standardize (yang akan cocok dengan archetype Cost Leader), tetapi Anda harga dan posisi seperti klinik yang ingin premium (yang akan cocok dengan archetype Differentiator). Pasar melihat ketidakcocokan tersebut.</w:t>
      </w:r>
    </w:p>
    <w:p>
      <w:pPr>
        <w:spacing w:before="240" w:after="120" w:line="264" w:lineRule="auto"/>
      </w:pPr>
      <w:r>
        <w:rPr>
          <w:rFonts w:ascii="Calibri" w:hAnsi="Calibri"/>
          <w:b/>
          <w:i w:val="0"/>
          <w:color w:val="1F3A6B"/>
          <w:sz w:val="28"/>
        </w:rPr>
        <w:t>Bukti dari data</w:t>
      </w:r>
    </w:p>
    <w:p>
      <w:pPr>
        <w:spacing w:before="0" w:after="160" w:line="336" w:lineRule="auto"/>
      </w:pPr>
      <w:r>
        <w:rPr>
          <w:rFonts w:ascii="Calibri" w:hAnsi="Calibri"/>
          <w:b w:val="0"/>
          <w:i w:val="0"/>
          <w:color w:val="0F1F3E"/>
          <w:sz w:val="22"/>
        </w:rPr>
        <w:t>Stuck-in-Middle bukan penilaian. Itu adalah konsekuensi matematis dari kombinasi data point berikut:</w:t>
      </w:r>
    </w:p>
    <w:p>
      <w:pPr>
        <w:spacing w:before="0" w:after="40" w:line="300" w:lineRule="auto"/>
        <w:ind w:left="340"/>
      </w:pPr>
      <w:r>
        <w:rPr>
          <w:rFonts w:ascii="Calibri" w:hAnsi="Calibri"/>
          <w:b/>
          <w:i w:val="0"/>
          <w:color w:val="E69C18"/>
          <w:sz w:val="18"/>
          <w:smallCaps w:val="1"/>
          <w:spacing w:val="40"/>
        </w:rPr>
        <w:t xml:space="preserve">PMv6 · </w:t>
      </w:r>
      <w:r>
        <w:rPr>
          <w:rFonts w:ascii="Consolas" w:hAnsi="Consolas"/>
          <w:b/>
          <w:i w:val="0"/>
          <w:color w:val="1F3A6B"/>
          <w:sz w:val="20"/>
        </w:rPr>
        <w:t>F1</w:t>
      </w:r>
      <w:r>
        <w:rPr>
          <w:rFonts w:ascii="Calibri" w:hAnsi="Calibri"/>
          <w:b w:val="0"/>
          <w:i w:val="0"/>
          <w:color w:val="0F1F3E"/>
          <w:sz w:val="20"/>
        </w:rPr>
        <w:t xml:space="preserve">  GBP exists + claimed  </w:t>
      </w:r>
      <w:r>
        <w:rPr>
          <w:rFonts w:ascii="Consolas" w:hAnsi="Consolas"/>
          <w:b/>
          <w:i w:val="0"/>
          <w:color w:val="2F8A3B"/>
          <w:sz w:val="20"/>
        </w:rPr>
        <w:t>= 100</w:t>
      </w:r>
      <w:r>
        <w:rPr>
          <w:rFonts w:ascii="Calibri" w:hAnsi="Calibri"/>
          <w:b w:val="0"/>
          <w:i/>
          <w:color w:val="4F4F4F"/>
          <w:sz w:val="18"/>
        </w:rPr>
        <w:t xml:space="preserve">  — operasional excellent</w:t>
      </w:r>
    </w:p>
    <w:p>
      <w:pPr>
        <w:spacing w:before="0" w:after="40" w:line="300" w:lineRule="auto"/>
        <w:ind w:left="340"/>
      </w:pPr>
      <w:r>
        <w:rPr>
          <w:rFonts w:ascii="Calibri" w:hAnsi="Calibri"/>
          <w:b/>
          <w:i w:val="0"/>
          <w:color w:val="E69C18"/>
          <w:sz w:val="18"/>
          <w:smallCaps w:val="1"/>
          <w:spacing w:val="40"/>
        </w:rPr>
        <w:t xml:space="preserve">PMv6 · </w:t>
      </w:r>
      <w:r>
        <w:rPr>
          <w:rFonts w:ascii="Consolas" w:hAnsi="Consolas"/>
          <w:b/>
          <w:i w:val="0"/>
          <w:color w:val="1F3A6B"/>
          <w:sz w:val="20"/>
        </w:rPr>
        <w:t>F7</w:t>
      </w:r>
      <w:r>
        <w:rPr>
          <w:rFonts w:ascii="Calibri" w:hAnsi="Calibri"/>
          <w:b w:val="0"/>
          <w:i w:val="0"/>
          <w:color w:val="0F1F3E"/>
          <w:sz w:val="20"/>
        </w:rPr>
        <w:t xml:space="preserve">  Website link present on GBP  </w:t>
      </w:r>
      <w:r>
        <w:rPr>
          <w:rFonts w:ascii="Consolas" w:hAnsi="Consolas"/>
          <w:b/>
          <w:i w:val="0"/>
          <w:color w:val="2F8A3B"/>
          <w:sz w:val="20"/>
        </w:rPr>
        <w:t>= 100</w:t>
      </w:r>
      <w:r>
        <w:rPr>
          <w:rFonts w:ascii="Calibri" w:hAnsi="Calibri"/>
          <w:b w:val="0"/>
          <w:i/>
          <w:color w:val="4F4F4F"/>
          <w:sz w:val="18"/>
        </w:rPr>
        <w:t xml:space="preserve">  — infrastruktur solid</w:t>
      </w:r>
    </w:p>
    <w:p>
      <w:pPr>
        <w:spacing w:before="0" w:after="40" w:line="300" w:lineRule="auto"/>
        <w:ind w:left="340"/>
      </w:pPr>
      <w:r>
        <w:rPr>
          <w:rFonts w:ascii="Calibri" w:hAnsi="Calibri"/>
          <w:b/>
          <w:i w:val="0"/>
          <w:color w:val="E69C18"/>
          <w:sz w:val="18"/>
          <w:smallCaps w:val="1"/>
          <w:spacing w:val="40"/>
        </w:rPr>
        <w:t xml:space="preserve">PMv6 · </w:t>
      </w:r>
      <w:r>
        <w:rPr>
          <w:rFonts w:ascii="Consolas" w:hAnsi="Consolas"/>
          <w:b/>
          <w:i w:val="0"/>
          <w:color w:val="1F3A6B"/>
          <w:sz w:val="20"/>
        </w:rPr>
        <w:t>F14</w:t>
      </w:r>
      <w:r>
        <w:rPr>
          <w:rFonts w:ascii="Calibri" w:hAnsi="Calibri"/>
          <w:b w:val="0"/>
          <w:i w:val="0"/>
          <w:color w:val="0F1F3E"/>
          <w:sz w:val="20"/>
        </w:rPr>
        <w:t xml:space="preserve">  Website loads (HTTP 200)  </w:t>
      </w:r>
      <w:r>
        <w:rPr>
          <w:rFonts w:ascii="Consolas" w:hAnsi="Consolas"/>
          <w:b/>
          <w:i w:val="0"/>
          <w:color w:val="2F8A3B"/>
          <w:sz w:val="20"/>
        </w:rPr>
        <w:t>= 100</w:t>
      </w:r>
      <w:r>
        <w:rPr>
          <w:rFonts w:ascii="Calibri" w:hAnsi="Calibri"/>
          <w:b w:val="0"/>
          <w:i/>
          <w:color w:val="4F4F4F"/>
          <w:sz w:val="18"/>
        </w:rPr>
        <w:t xml:space="preserve">  — basic compliance</w:t>
      </w:r>
    </w:p>
    <w:p>
      <w:pPr>
        <w:spacing w:before="0" w:after="40" w:line="300" w:lineRule="auto"/>
        <w:ind w:left="340"/>
      </w:pPr>
      <w:r>
        <w:rPr>
          <w:rFonts w:ascii="Calibri" w:hAnsi="Calibri"/>
          <w:b/>
          <w:i w:val="0"/>
          <w:color w:val="E69C18"/>
          <w:sz w:val="18"/>
          <w:smallCaps w:val="1"/>
          <w:spacing w:val="40"/>
        </w:rPr>
        <w:t xml:space="preserve">PMv6 · </w:t>
      </w:r>
      <w:r>
        <w:rPr>
          <w:rFonts w:ascii="Consolas" w:hAnsi="Consolas"/>
          <w:b/>
          <w:i w:val="0"/>
          <w:color w:val="1F3A6B"/>
          <w:sz w:val="20"/>
        </w:rPr>
        <w:t>F20</w:t>
      </w:r>
      <w:r>
        <w:rPr>
          <w:rFonts w:ascii="Calibri" w:hAnsi="Calibri"/>
          <w:b w:val="0"/>
          <w:i w:val="0"/>
          <w:color w:val="0F1F3E"/>
          <w:sz w:val="20"/>
        </w:rPr>
        <w:t xml:space="preserve">  IG account active + verified  </w:t>
      </w:r>
      <w:r>
        <w:rPr>
          <w:rFonts w:ascii="Consolas" w:hAnsi="Consolas"/>
          <w:b/>
          <w:i w:val="0"/>
          <w:color w:val="2F8A3B"/>
          <w:sz w:val="20"/>
        </w:rPr>
        <w:t>= 100</w:t>
      </w:r>
      <w:r>
        <w:rPr>
          <w:rFonts w:ascii="Calibri" w:hAnsi="Calibri"/>
          <w:b w:val="0"/>
          <w:i/>
          <w:color w:val="4F4F4F"/>
          <w:sz w:val="18"/>
        </w:rPr>
        <w:t xml:space="preserve">  — presence kuat</w:t>
      </w:r>
    </w:p>
    <w:p>
      <w:pPr>
        <w:spacing w:before="0" w:after="40" w:line="300" w:lineRule="auto"/>
        <w:ind w:left="340"/>
      </w:pPr>
      <w:r>
        <w:rPr>
          <w:rFonts w:ascii="Calibri" w:hAnsi="Calibri"/>
          <w:b/>
          <w:i w:val="0"/>
          <w:color w:val="E69C18"/>
          <w:sz w:val="18"/>
          <w:smallCaps w:val="1"/>
          <w:spacing w:val="40"/>
        </w:rPr>
        <w:t xml:space="preserve">PMv6 · </w:t>
      </w:r>
      <w:r>
        <w:rPr>
          <w:rFonts w:ascii="Consolas" w:hAnsi="Consolas"/>
          <w:b/>
          <w:i w:val="0"/>
          <w:color w:val="1F3A6B"/>
          <w:sz w:val="20"/>
        </w:rPr>
        <w:t>F8</w:t>
      </w:r>
      <w:r>
        <w:rPr>
          <w:rFonts w:ascii="Calibri" w:hAnsi="Calibri"/>
          <w:b w:val="0"/>
          <w:i w:val="0"/>
          <w:color w:val="0F1F3E"/>
          <w:sz w:val="20"/>
        </w:rPr>
        <w:t xml:space="preserve">  WhatsApp enabled on GBP  </w:t>
      </w:r>
      <w:r>
        <w:rPr>
          <w:rFonts w:ascii="Consolas" w:hAnsi="Consolas"/>
          <w:b/>
          <w:i w:val="0"/>
          <w:color w:val="2F8A3B"/>
          <w:sz w:val="20"/>
        </w:rPr>
        <w:t>= 100</w:t>
      </w:r>
      <w:r>
        <w:rPr>
          <w:rFonts w:ascii="Calibri" w:hAnsi="Calibri"/>
          <w:b w:val="0"/>
          <w:i/>
          <w:color w:val="4F4F4F"/>
          <w:sz w:val="18"/>
        </w:rPr>
        <w:t xml:space="preserve">  — lead-capture installed</w:t>
      </w:r>
    </w:p>
    <w:p>
      <w:pPr>
        <w:spacing w:before="0" w:after="80" w:line="324" w:lineRule="auto"/>
      </w:pPr>
    </w:p>
    <w:p>
      <w:pPr>
        <w:spacing w:before="0" w:after="40" w:line="300" w:lineRule="auto"/>
        <w:ind w:left="340"/>
      </w:pPr>
      <w:r>
        <w:rPr>
          <w:rFonts w:ascii="Calibri" w:hAnsi="Calibri"/>
          <w:b/>
          <w:i w:val="0"/>
          <w:color w:val="E69C18"/>
          <w:sz w:val="18"/>
          <w:smallCaps w:val="1"/>
          <w:spacing w:val="40"/>
        </w:rPr>
        <w:t xml:space="preserve">PMv6 · </w:t>
      </w:r>
      <w:r>
        <w:rPr>
          <w:rFonts w:ascii="Consolas" w:hAnsi="Consolas"/>
          <w:b/>
          <w:i w:val="0"/>
          <w:color w:val="1F3A6B"/>
          <w:sz w:val="20"/>
        </w:rPr>
        <w:t>G15</w:t>
      </w:r>
      <w:r>
        <w:rPr>
          <w:rFonts w:ascii="Calibri" w:hAnsi="Calibri"/>
          <w:b w:val="0"/>
          <w:i w:val="0"/>
          <w:color w:val="0F1F3E"/>
          <w:sz w:val="20"/>
        </w:rPr>
        <w:t xml:space="preserve">  Price ranges visible on website  </w:t>
      </w:r>
      <w:r>
        <w:rPr>
          <w:rFonts w:ascii="Consolas" w:hAnsi="Consolas"/>
          <w:b/>
          <w:i w:val="0"/>
          <w:color w:val="C0392B"/>
          <w:sz w:val="20"/>
        </w:rPr>
        <w:t>= 0</w:t>
      </w:r>
      <w:r>
        <w:rPr>
          <w:rFonts w:ascii="Calibri" w:hAnsi="Calibri"/>
          <w:b w:val="0"/>
          <w:i/>
          <w:color w:val="4F4F4F"/>
          <w:sz w:val="18"/>
        </w:rPr>
        <w:t xml:space="preserve">  — tidak ada sinyal harga — positioning tidak decisive</w:t>
      </w:r>
    </w:p>
    <w:p>
      <w:pPr>
        <w:spacing w:before="0" w:after="40" w:line="300" w:lineRule="auto"/>
        <w:ind w:left="340"/>
      </w:pPr>
      <w:r>
        <w:rPr>
          <w:rFonts w:ascii="Calibri" w:hAnsi="Calibri"/>
          <w:b/>
          <w:i w:val="0"/>
          <w:color w:val="E69C18"/>
          <w:sz w:val="18"/>
          <w:smallCaps w:val="1"/>
          <w:spacing w:val="40"/>
        </w:rPr>
        <w:t xml:space="preserve">PMv6 · </w:t>
      </w:r>
      <w:r>
        <w:rPr>
          <w:rFonts w:ascii="Consolas" w:hAnsi="Consolas"/>
          <w:b/>
          <w:i w:val="0"/>
          <w:color w:val="1F3A6B"/>
          <w:sz w:val="20"/>
        </w:rPr>
        <w:t>G16</w:t>
      </w:r>
      <w:r>
        <w:rPr>
          <w:rFonts w:ascii="Calibri" w:hAnsi="Calibri"/>
          <w:b w:val="0"/>
          <w:i w:val="0"/>
          <w:color w:val="0F1F3E"/>
          <w:sz w:val="20"/>
        </w:rPr>
        <w:t xml:space="preserve">  Specific treatment pricing (≥3)  </w:t>
      </w:r>
      <w:r>
        <w:rPr>
          <w:rFonts w:ascii="Consolas" w:hAnsi="Consolas"/>
          <w:b/>
          <w:i w:val="0"/>
          <w:color w:val="C0392B"/>
          <w:sz w:val="20"/>
        </w:rPr>
        <w:t>= 0</w:t>
      </w:r>
      <w:r>
        <w:rPr>
          <w:rFonts w:ascii="Calibri" w:hAnsi="Calibri"/>
          <w:b w:val="0"/>
          <w:i/>
          <w:color w:val="4F4F4F"/>
          <w:sz w:val="18"/>
        </w:rPr>
        <w:t xml:space="preserve">  — sama dengan G15</w:t>
      </w:r>
    </w:p>
    <w:p>
      <w:pPr>
        <w:spacing w:before="0" w:after="40" w:line="300" w:lineRule="auto"/>
        <w:ind w:left="340"/>
      </w:pPr>
      <w:r>
        <w:rPr>
          <w:rFonts w:ascii="Calibri" w:hAnsi="Calibri"/>
          <w:b/>
          <w:i w:val="0"/>
          <w:color w:val="E69C18"/>
          <w:sz w:val="18"/>
          <w:smallCaps w:val="1"/>
          <w:spacing w:val="40"/>
        </w:rPr>
        <w:t xml:space="preserve">PMv6 · </w:t>
      </w:r>
      <w:r>
        <w:rPr>
          <w:rFonts w:ascii="Consolas" w:hAnsi="Consolas"/>
          <w:b/>
          <w:i w:val="0"/>
          <w:color w:val="1F3A6B"/>
          <w:sz w:val="20"/>
        </w:rPr>
        <w:t>I1</w:t>
      </w:r>
      <w:r>
        <w:rPr>
          <w:rFonts w:ascii="Calibri" w:hAnsi="Calibri"/>
          <w:b w:val="0"/>
          <w:i w:val="0"/>
          <w:color w:val="0F1F3E"/>
          <w:sz w:val="20"/>
        </w:rPr>
        <w:t xml:space="preserve">  Why-us / differentiation page  </w:t>
      </w:r>
      <w:r>
        <w:rPr>
          <w:rFonts w:ascii="Consolas" w:hAnsi="Consolas"/>
          <w:b/>
          <w:i w:val="0"/>
          <w:color w:val="C0392B"/>
          <w:sz w:val="20"/>
        </w:rPr>
        <w:t>= 0</w:t>
      </w:r>
      <w:r>
        <w:rPr>
          <w:rFonts w:ascii="Calibri" w:hAnsi="Calibri"/>
          <w:b w:val="0"/>
          <w:i/>
          <w:color w:val="4F4F4F"/>
          <w:sz w:val="18"/>
        </w:rPr>
        <w:t xml:space="preserve">  — tidak ada klaim diferensiasi publik</w:t>
      </w:r>
    </w:p>
    <w:p>
      <w:pPr>
        <w:spacing w:before="0" w:after="40" w:line="300" w:lineRule="auto"/>
        <w:ind w:left="340"/>
      </w:pPr>
      <w:r>
        <w:rPr>
          <w:rFonts w:ascii="Calibri" w:hAnsi="Calibri"/>
          <w:b/>
          <w:i w:val="0"/>
          <w:color w:val="E69C18"/>
          <w:sz w:val="18"/>
          <w:smallCaps w:val="1"/>
          <w:spacing w:val="40"/>
        </w:rPr>
        <w:t xml:space="preserve">PMv6 · </w:t>
      </w:r>
      <w:r>
        <w:rPr>
          <w:rFonts w:ascii="Consolas" w:hAnsi="Consolas"/>
          <w:b/>
          <w:i w:val="0"/>
          <w:color w:val="1F3A6B"/>
          <w:sz w:val="20"/>
        </w:rPr>
        <w:t>I2</w:t>
      </w:r>
      <w:r>
        <w:rPr>
          <w:rFonts w:ascii="Calibri" w:hAnsi="Calibri"/>
          <w:b w:val="0"/>
          <w:i w:val="0"/>
          <w:color w:val="0F1F3E"/>
          <w:sz w:val="20"/>
        </w:rPr>
        <w:t xml:space="preserve">  Comparison-stage blog content  </w:t>
      </w:r>
      <w:r>
        <w:rPr>
          <w:rFonts w:ascii="Consolas" w:hAnsi="Consolas"/>
          <w:b/>
          <w:i w:val="0"/>
          <w:color w:val="C0392B"/>
          <w:sz w:val="20"/>
        </w:rPr>
        <w:t>= 0</w:t>
      </w:r>
      <w:r>
        <w:rPr>
          <w:rFonts w:ascii="Calibri" w:hAnsi="Calibri"/>
          <w:b w:val="0"/>
          <w:i/>
          <w:color w:val="4F4F4F"/>
          <w:sz w:val="18"/>
        </w:rPr>
        <w:t xml:space="preserve">  — pasar comparison-stage tidak dilayani</w:t>
      </w:r>
    </w:p>
    <w:p>
      <w:pPr>
        <w:spacing w:before="0" w:after="40" w:line="300" w:lineRule="auto"/>
        <w:ind w:left="340"/>
      </w:pPr>
      <w:r>
        <w:rPr>
          <w:rFonts w:ascii="Calibri" w:hAnsi="Calibri"/>
          <w:b/>
          <w:i w:val="0"/>
          <w:color w:val="E69C18"/>
          <w:sz w:val="18"/>
          <w:smallCaps w:val="1"/>
          <w:spacing w:val="40"/>
        </w:rPr>
        <w:t xml:space="preserve">PMv6 · </w:t>
      </w:r>
      <w:r>
        <w:rPr>
          <w:rFonts w:ascii="Consolas" w:hAnsi="Consolas"/>
          <w:b/>
          <w:i w:val="0"/>
          <w:color w:val="1F3A6B"/>
          <w:sz w:val="20"/>
        </w:rPr>
        <w:t>E19</w:t>
      </w:r>
      <w:r>
        <w:rPr>
          <w:rFonts w:ascii="Calibri" w:hAnsi="Calibri"/>
          <w:b w:val="0"/>
          <w:i w:val="0"/>
          <w:color w:val="0F1F3E"/>
          <w:sz w:val="20"/>
        </w:rPr>
        <w:t xml:space="preserve">  Before/after gallery exists  </w:t>
      </w:r>
      <w:r>
        <w:rPr>
          <w:rFonts w:ascii="Consolas" w:hAnsi="Consolas"/>
          <w:b/>
          <w:i w:val="0"/>
          <w:color w:val="C0392B"/>
          <w:sz w:val="20"/>
        </w:rPr>
        <w:t>= 0</w:t>
      </w:r>
      <w:r>
        <w:rPr>
          <w:rFonts w:ascii="Calibri" w:hAnsi="Calibri"/>
          <w:b w:val="0"/>
          <w:i/>
          <w:color w:val="4F4F4F"/>
          <w:sz w:val="18"/>
        </w:rPr>
        <w:t xml:space="preserve">  — bukti outcome tidak tervisual</w:t>
      </w:r>
    </w:p>
    <w:p>
      <w:pPr>
        <w:spacing w:before="0" w:after="160" w:line="336" w:lineRule="auto"/>
      </w:pPr>
      <w:r>
        <w:rPr>
          <w:rFonts w:ascii="Calibri" w:hAnsi="Calibri"/>
          <w:b w:val="0"/>
          <w:i w:val="0"/>
          <w:color w:val="0F1F3E"/>
          <w:sz w:val="22"/>
        </w:rPr>
        <w:t>Operasional excellent (F1-F20) + tidak ada diferensiasi publik (G15-I2) = Stuck-in-Middle. Engine tidak mengarang klasifikasi ini; engine menghitungnya dari 10 data point spesifik di atas. Setiap orang yang menjalankan classify_archetype() terhadap dataset yang sama akan mendapat klasifikasi yang sama.</w:t>
      </w:r>
    </w:p>
    <w:p>
      <w:pPr>
        <w:spacing w:before="360" w:after="80" w:line="336" w:lineRule="auto"/>
        <w:ind w:left="680"/>
      </w:pPr>
      <w:r>
        <w:rPr>
          <w:rFonts w:ascii="Calibri" w:hAnsi="Calibri"/>
          <w:b/>
          <w:i/>
          <w:color w:val="E69C18"/>
          <w:sz w:val="72"/>
        </w:rPr>
        <w:t>“</w:t>
      </w:r>
      <w:r>
        <w:rPr>
          <w:rFonts w:ascii="Calibri" w:hAnsi="Calibri"/>
          <w:b w:val="0"/>
          <w:i/>
          <w:color w:val="1F3A6B"/>
          <w:sz w:val="28"/>
        </w:rPr>
        <w:t>Cara keluar dari Stuck-in-Middle bukan dengan menambah layanan. Cara keluar adalah dengan menghapus setengah dari yang ada dan menggandakan bukti diferensiasi pada yang tersisa.</w:t>
      </w:r>
    </w:p>
    <w:p>
      <w:pPr>
        <w:spacing w:before="40" w:after="360" w:line="324" w:lineRule="auto"/>
        <w:ind w:left="680"/>
      </w:pPr>
      <w:r>
        <w:rPr>
          <w:rFonts w:ascii="Calibri" w:hAnsi="Calibri"/>
          <w:b w:val="0"/>
          <w:i w:val="0"/>
          <w:color w:val="4F4F4F"/>
          <w:sz w:val="20"/>
          <w:smallCaps w:val="1"/>
          <w:spacing w:val="20"/>
        </w:rPr>
        <w:t>— §3.4, Resolution path</w:t>
      </w:r>
    </w:p>
    <w:p>
      <w:r>
        <w:br w:type="page"/>
      </w:r>
    </w:p>
    <w:p>
      <w:pPr>
        <w:spacing w:before="0" w:after="0" w:line="228" w:lineRule="auto"/>
      </w:pPr>
      <w:r>
        <w:rPr>
          <w:rFonts w:ascii="Calibri" w:hAnsi="Calibri"/>
          <w:b/>
          <w:i w:val="0"/>
          <w:color w:val="C4C4C4"/>
          <w:sz w:val="240"/>
        </w:rPr>
        <w:t>06</w:t>
      </w:r>
    </w:p>
    <w:p>
      <w:pPr>
        <w:spacing w:before="0" w:after="80" w:line="264" w:lineRule="auto"/>
      </w:pPr>
      <w:r>
        <w:rPr>
          <w:rFonts w:ascii="Calibri" w:hAnsi="Calibri"/>
          <w:b/>
          <w:i w:val="0"/>
          <w:color w:val="E69C18"/>
          <w:sz w:val="20"/>
          <w:spacing w:val="40"/>
        </w:rPr>
        <w:t>BAB ENAM · LENSA KEEMPAT ANYÉ 5</w:t>
      </w:r>
    </w:p>
    <w:p>
      <w:pPr>
        <w:spacing w:before="0" w:after="280" w:line="252" w:lineRule="auto"/>
      </w:pPr>
      <w:r>
        <w:rPr>
          <w:rFonts w:ascii="Calibri" w:hAnsi="Calibri"/>
          <w:b/>
          <w:i w:val="0"/>
          <w:color w:val="1F3A6B"/>
          <w:sz w:val="72"/>
        </w:rPr>
        <w:t>EXECUTION · CDJ funnel</w:t>
      </w:r>
    </w:p>
    <w:p>
      <w:pPr>
        <w:pBdr>
          <w:bottom w:val="single" w:sz="12" w:color="E69C18"/>
        </w:pBdr>
      </w:pPr>
    </w:p>
    <w:p>
      <w:pPr>
        <w:spacing w:before="0" w:after="160" w:line="336" w:lineRule="auto"/>
      </w:pPr>
      <w:r>
        <w:rPr>
          <w:rFonts w:ascii="Calibri" w:hAnsi="Calibri"/>
          <w:b w:val="0"/>
          <w:i w:val="0"/>
          <w:color w:val="0F1F3E"/>
          <w:sz w:val="22"/>
        </w:rPr>
        <w:t>EXECUTION adalah Customer Decision Journey yang diukur melalui engine — setiap tahap dari kesadaran awal hingga pembelian ulang diskor terhadap empat peer yang sama. Untuk Beautylosophy, satu tahap di atas 50 (AA), satu tahap jauh di bawah (D). Ini adalah jalur klinik yang sangat spesifik: pasien yang sudah datang kembali — tetapi prospek baru tidak pernah sampai ke konsultasi.</w:t>
      </w:r>
    </w:p>
    <w:p>
      <w:pPr>
        <w:spacing w:before="240" w:after="120" w:line="264" w:lineRule="auto"/>
      </w:pPr>
      <w:r>
        <w:rPr>
          <w:rFonts w:ascii="Calibri" w:hAnsi="Calibri"/>
          <w:b/>
          <w:i w:val="0"/>
          <w:color w:val="1F3A6B"/>
          <w:sz w:val="28"/>
        </w:rPr>
        <w:t>Exhibit 6.1 — CDJ funnel stage-by-stage</w:t>
      </w:r>
    </w:p>
    <w:p>
      <w:r>
        <w:drawing>
          <wp:inline xmlns:a="http://schemas.openxmlformats.org/drawingml/2006/main" xmlns:pic="http://schemas.openxmlformats.org/drawingml/2006/picture">
            <wp:extent cx="5669280" cy="2352076"/>
            <wp:docPr id="3" name="Picture 3"/>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669280" cy="2352076"/>
                    </a:xfrm>
                    <a:prstGeom prst="rect"/>
                  </pic:spPr>
                </pic:pic>
              </a:graphicData>
            </a:graphic>
          </wp:inline>
        </w:drawing>
      </w:r>
    </w:p>
    <w:p>
      <w:pPr>
        <w:spacing w:before="120" w:after="80" w:line="324" w:lineRule="auto"/>
      </w:pPr>
      <w:r>
        <w:rPr>
          <w:rFonts w:ascii="Calibri" w:hAnsi="Calibri"/>
          <w:b/>
          <w:i w:val="0"/>
          <w:color w:val="E69C18"/>
          <w:sz w:val="18"/>
          <w:spacing w:val="60"/>
        </w:rPr>
        <w:t xml:space="preserve">EXHIBIT 6.1  </w:t>
      </w:r>
      <w:r>
        <w:rPr>
          <w:rFonts w:ascii="Calibri" w:hAnsi="Calibri"/>
          <w:b w:val="0"/>
          <w:i/>
          <w:color w:val="4F4F4F"/>
          <w:sz w:val="18"/>
        </w:rPr>
        <w:t>Empat tahap CDJ untuk Beautylosophy dari ExecutionLens.components. Threshold 50 poin (garis putus) memisahkan band yang bisa dipertahankan dari yang tidak. MOFU 12.5 adalah temuan paling mahal dalam audit ini.</w:t>
      </w:r>
    </w:p>
    <w:p>
      <w:pPr>
        <w:spacing w:before="240" w:after="120" w:line="264" w:lineRule="auto"/>
      </w:pPr>
      <w:r>
        <w:rPr>
          <w:rFonts w:ascii="Calibri" w:hAnsi="Calibri"/>
          <w:b/>
          <w:i w:val="0"/>
          <w:color w:val="1F3A6B"/>
          <w:sz w:val="28"/>
        </w:rPr>
        <w:t>MOFU adalah kebocoran terbesar</w:t>
      </w:r>
    </w:p>
    <w:p>
      <w:pPr>
        <w:spacing w:before="0" w:after="160" w:line="336" w:lineRule="auto"/>
      </w:pPr>
      <w:r>
        <w:rPr>
          <w:rFonts w:ascii="Calibri" w:hAnsi="Calibri"/>
          <w:b w:val="0"/>
          <w:i w:val="0"/>
          <w:color w:val="0F1F3E"/>
          <w:sz w:val="22"/>
        </w:rPr>
        <w:t>Skor MOFU 12.5 (band D) bukan angka yang rendah — itu adalah angka yang crisis. MOFU (middle of funnel) adalah tahap di mana prospek yang sudah tahu tentang Anda mempertimbangkan untuk booking konsultasi. Yang tidak ada dalam funnel Anda di tahap ini:</w:t>
      </w:r>
    </w:p>
    <w:p>
      <w:pPr>
        <w:spacing w:before="0" w:after="40" w:line="300" w:lineRule="auto"/>
        <w:ind w:left="340"/>
      </w:pPr>
      <w:r>
        <w:rPr>
          <w:rFonts w:ascii="Calibri" w:hAnsi="Calibri"/>
          <w:b/>
          <w:i w:val="0"/>
          <w:color w:val="E69C18"/>
          <w:sz w:val="18"/>
          <w:smallCaps w:val="1"/>
          <w:spacing w:val="40"/>
        </w:rPr>
        <w:t xml:space="preserve">PMv6 · </w:t>
      </w:r>
      <w:r>
        <w:rPr>
          <w:rFonts w:ascii="Consolas" w:hAnsi="Consolas"/>
          <w:b/>
          <w:i w:val="0"/>
          <w:color w:val="1F3A6B"/>
          <w:sz w:val="20"/>
        </w:rPr>
        <w:t>I1</w:t>
      </w:r>
      <w:r>
        <w:rPr>
          <w:rFonts w:ascii="Calibri" w:hAnsi="Calibri"/>
          <w:b w:val="0"/>
          <w:i w:val="0"/>
          <w:color w:val="0F1F3E"/>
          <w:sz w:val="20"/>
        </w:rPr>
        <w:t xml:space="preserve">  Why-us / differentiation page  </w:t>
      </w:r>
      <w:r>
        <w:rPr>
          <w:rFonts w:ascii="Consolas" w:hAnsi="Consolas"/>
          <w:b/>
          <w:i w:val="0"/>
          <w:color w:val="C0392B"/>
          <w:sz w:val="20"/>
        </w:rPr>
        <w:t>= 0</w:t>
      </w:r>
      <w:r>
        <w:rPr>
          <w:rFonts w:ascii="Calibri" w:hAnsi="Calibri"/>
          <w:b w:val="0"/>
          <w:i/>
          <w:color w:val="4F4F4F"/>
          <w:sz w:val="18"/>
        </w:rPr>
        <w:t xml:space="preserve">  — tidak ada halaman yang menjawab 'kenapa Anda, bukan yang lain'</w:t>
      </w:r>
    </w:p>
    <w:p>
      <w:pPr>
        <w:spacing w:before="0" w:after="40" w:line="300" w:lineRule="auto"/>
        <w:ind w:left="340"/>
      </w:pPr>
      <w:r>
        <w:rPr>
          <w:rFonts w:ascii="Calibri" w:hAnsi="Calibri"/>
          <w:b/>
          <w:i w:val="0"/>
          <w:color w:val="E69C18"/>
          <w:sz w:val="18"/>
          <w:smallCaps w:val="1"/>
          <w:spacing w:val="40"/>
        </w:rPr>
        <w:t xml:space="preserve">PMv6 · </w:t>
      </w:r>
      <w:r>
        <w:rPr>
          <w:rFonts w:ascii="Consolas" w:hAnsi="Consolas"/>
          <w:b/>
          <w:i w:val="0"/>
          <w:color w:val="1F3A6B"/>
          <w:sz w:val="20"/>
        </w:rPr>
        <w:t>I2</w:t>
      </w:r>
      <w:r>
        <w:rPr>
          <w:rFonts w:ascii="Calibri" w:hAnsi="Calibri"/>
          <w:b w:val="0"/>
          <w:i w:val="0"/>
          <w:color w:val="0F1F3E"/>
          <w:sz w:val="20"/>
        </w:rPr>
        <w:t xml:space="preserve">  Comparison-stage blog content  </w:t>
      </w:r>
      <w:r>
        <w:rPr>
          <w:rFonts w:ascii="Consolas" w:hAnsi="Consolas"/>
          <w:b/>
          <w:i w:val="0"/>
          <w:color w:val="C0392B"/>
          <w:sz w:val="20"/>
        </w:rPr>
        <w:t>= 0</w:t>
      </w:r>
      <w:r>
        <w:rPr>
          <w:rFonts w:ascii="Calibri" w:hAnsi="Calibri"/>
          <w:b w:val="0"/>
          <w:i/>
          <w:color w:val="4F4F4F"/>
          <w:sz w:val="18"/>
        </w:rPr>
        <w:t xml:space="preserve">  — tidak ada konten yang melayani pembaca yang sedang membandingkan</w:t>
      </w:r>
    </w:p>
    <w:p>
      <w:pPr>
        <w:spacing w:before="0" w:after="40" w:line="300" w:lineRule="auto"/>
        <w:ind w:left="340"/>
      </w:pPr>
      <w:r>
        <w:rPr>
          <w:rFonts w:ascii="Calibri" w:hAnsi="Calibri"/>
          <w:b/>
          <w:i w:val="0"/>
          <w:color w:val="E69C18"/>
          <w:sz w:val="18"/>
          <w:smallCaps w:val="1"/>
          <w:spacing w:val="40"/>
        </w:rPr>
        <w:t xml:space="preserve">PMv6 · </w:t>
      </w:r>
      <w:r>
        <w:rPr>
          <w:rFonts w:ascii="Consolas" w:hAnsi="Consolas"/>
          <w:b/>
          <w:i w:val="0"/>
          <w:color w:val="1F3A6B"/>
          <w:sz w:val="20"/>
        </w:rPr>
        <w:t>H5</w:t>
      </w:r>
      <w:r>
        <w:rPr>
          <w:rFonts w:ascii="Calibri" w:hAnsi="Calibri"/>
          <w:b w:val="0"/>
          <w:i w:val="0"/>
          <w:color w:val="0F1F3E"/>
          <w:sz w:val="20"/>
        </w:rPr>
        <w:t xml:space="preserve">  Blog posts last 6 months  </w:t>
      </w:r>
      <w:r>
        <w:rPr>
          <w:rFonts w:ascii="Consolas" w:hAnsi="Consolas"/>
          <w:b/>
          <w:i w:val="0"/>
          <w:color w:val="C0392B"/>
          <w:sz w:val="20"/>
        </w:rPr>
        <w:t>= 20</w:t>
      </w:r>
      <w:r>
        <w:rPr>
          <w:rFonts w:ascii="Calibri" w:hAnsi="Calibri"/>
          <w:b w:val="0"/>
          <w:i/>
          <w:color w:val="4F4F4F"/>
          <w:sz w:val="18"/>
        </w:rPr>
        <w:t xml:space="preserve">  — blog hampir mati — jelas bukan prioritas</w:t>
      </w:r>
    </w:p>
    <w:p>
      <w:pPr>
        <w:spacing w:before="0" w:after="40" w:line="300" w:lineRule="auto"/>
        <w:ind w:left="340"/>
      </w:pPr>
      <w:r>
        <w:rPr>
          <w:rFonts w:ascii="Calibri" w:hAnsi="Calibri"/>
          <w:b/>
          <w:i w:val="0"/>
          <w:color w:val="E69C18"/>
          <w:sz w:val="18"/>
          <w:smallCaps w:val="1"/>
          <w:spacing w:val="40"/>
        </w:rPr>
        <w:t xml:space="preserve">PMv6 · </w:t>
      </w:r>
      <w:r>
        <w:rPr>
          <w:rFonts w:ascii="Consolas" w:hAnsi="Consolas"/>
          <w:b/>
          <w:i w:val="0"/>
          <w:color w:val="1F3A6B"/>
          <w:sz w:val="20"/>
        </w:rPr>
        <w:t>H7</w:t>
      </w:r>
      <w:r>
        <w:rPr>
          <w:rFonts w:ascii="Calibri" w:hAnsi="Calibri"/>
          <w:b w:val="0"/>
          <w:i w:val="0"/>
          <w:color w:val="0F1F3E"/>
          <w:sz w:val="20"/>
        </w:rPr>
        <w:t xml:space="preserve">  FAQ/educational content  </w:t>
      </w:r>
      <w:r>
        <w:rPr>
          <w:rFonts w:ascii="Consolas" w:hAnsi="Consolas"/>
          <w:b/>
          <w:i w:val="0"/>
          <w:color w:val="C0392B"/>
          <w:sz w:val="20"/>
        </w:rPr>
        <w:t>= 30</w:t>
      </w:r>
      <w:r>
        <w:rPr>
          <w:rFonts w:ascii="Calibri" w:hAnsi="Calibri"/>
          <w:b w:val="0"/>
          <w:i/>
          <w:color w:val="4F4F4F"/>
          <w:sz w:val="18"/>
        </w:rPr>
        <w:t xml:space="preserve">  — tidak ada konten edukatif yang menjawab pertanyaan konsultasi</w:t>
      </w:r>
    </w:p>
    <w:p>
      <w:pPr>
        <w:spacing w:before="0" w:after="40" w:line="300" w:lineRule="auto"/>
        <w:ind w:left="340"/>
      </w:pPr>
      <w:r>
        <w:rPr>
          <w:rFonts w:ascii="Calibri" w:hAnsi="Calibri"/>
          <w:b/>
          <w:i w:val="0"/>
          <w:color w:val="E69C18"/>
          <w:sz w:val="18"/>
          <w:smallCaps w:val="1"/>
          <w:spacing w:val="40"/>
        </w:rPr>
        <w:t xml:space="preserve">PMv6 · </w:t>
      </w:r>
      <w:r>
        <w:rPr>
          <w:rFonts w:ascii="Consolas" w:hAnsi="Consolas"/>
          <w:b/>
          <w:i w:val="0"/>
          <w:color w:val="1F3A6B"/>
          <w:sz w:val="20"/>
        </w:rPr>
        <w:t>I5</w:t>
      </w:r>
      <w:r>
        <w:rPr>
          <w:rFonts w:ascii="Calibri" w:hAnsi="Calibri"/>
          <w:b w:val="0"/>
          <w:i w:val="0"/>
          <w:color w:val="0F1F3E"/>
          <w:sz w:val="20"/>
        </w:rPr>
        <w:t xml:space="preserve">  Social proof content strategy  </w:t>
      </w:r>
      <w:r>
        <w:rPr>
          <w:rFonts w:ascii="Consolas" w:hAnsi="Consolas"/>
          <w:b/>
          <w:i w:val="0"/>
          <w:color w:val="E69C18"/>
          <w:sz w:val="20"/>
        </w:rPr>
        <w:t>= 40</w:t>
      </w:r>
      <w:r>
        <w:rPr>
          <w:rFonts w:ascii="Calibri" w:hAnsi="Calibri"/>
          <w:b w:val="0"/>
          <w:i/>
          <w:color w:val="4F4F4F"/>
          <w:sz w:val="18"/>
        </w:rPr>
        <w:t xml:space="preserve">  — kurang testimoni terstruktur untuk tahap keputusan</w:t>
      </w:r>
    </w:p>
    <w:p>
      <w:pPr>
        <w:spacing w:before="0" w:after="160" w:line="336" w:lineRule="auto"/>
      </w:pPr>
      <w:r>
        <w:rPr>
          <w:rFonts w:ascii="Calibri" w:hAnsi="Calibri"/>
          <w:b w:val="0"/>
          <w:i w:val="0"/>
          <w:color w:val="0F1F3E"/>
          <w:sz w:val="22"/>
        </w:rPr>
        <w:t>Konsekuensi: prospek yang sudah ter-TOFU (tahu tentang Beautylosophy dari IG atau rekomendasi) tidak memiliki infrastruktur konten untuk mendukung keputusan mereka di tahap MOFU. Mereka keluar dari funnel dan kembali ke pencarian umum — di mana ZAP (skor Exec 77) atau JAC (skor Exec 57) memiliki MOFU yang jauh lebih kuat. Anda membayar akuisisi TOFU dan memberi konversi ke peer.</w:t>
      </w:r>
    </w:p>
    <w:p>
      <w:pPr>
        <w:spacing w:before="240" w:after="120" w:line="264" w:lineRule="auto"/>
      </w:pPr>
      <w:r>
        <w:rPr>
          <w:rFonts w:ascii="Calibri" w:hAnsi="Calibri"/>
          <w:b/>
          <w:i w:val="0"/>
          <w:color w:val="1F3A6B"/>
          <w:sz w:val="28"/>
        </w:rPr>
        <w:t>Retention adalah tempat Anda benar-benar menang</w:t>
      </w:r>
    </w:p>
    <w:p>
      <w:pPr>
        <w:spacing w:before="0" w:after="160" w:line="336" w:lineRule="auto"/>
      </w:pPr>
      <w:r>
        <w:rPr>
          <w:rFonts w:ascii="Calibri" w:hAnsi="Calibri"/>
          <w:b w:val="0"/>
          <w:i w:val="0"/>
          <w:color w:val="0F1F3E"/>
          <w:sz w:val="22"/>
        </w:rPr>
        <w:t>Skor Retention 75.2 (band AA) adalah tahap di mana Beautylosophy skor lebih baik dari JAC (59.1) dan mendekati ZAP (67.0). Pasien yang sudah datang kembali. Itu adalah pilar yang paling undervalued dalam audit ini dan harus dirayakan di dokumen internal — bukan disembunyikan.</w:t>
      </w:r>
    </w:p>
    <w:p>
      <w:pPr>
        <w:spacing w:before="0" w:after="160" w:line="336" w:lineRule="auto"/>
      </w:pPr>
      <w:r>
        <w:rPr>
          <w:rFonts w:ascii="Calibri" w:hAnsi="Calibri"/>
          <w:b w:val="0"/>
          <w:i w:val="0"/>
          <w:color w:val="0F1F3E"/>
          <w:sz w:val="22"/>
        </w:rPr>
        <w:t>Implikasi: fokus 30 hari berikutnya BUKAN pada memperbaiki semua 4 tahap secara merata. Retention sudah menang; MOFU dan BOFU adalah prioritas. Setiap rupiah yang masuk ke program retention di bulan pertama adalah rupiah yang mis-alokasi.</w:t>
      </w:r>
    </w:p>
    <w:p>
      <w:pPr>
        <w:spacing w:before="360" w:after="80" w:line="336" w:lineRule="auto"/>
        <w:ind w:left="680"/>
      </w:pPr>
      <w:r>
        <w:rPr>
          <w:rFonts w:ascii="Calibri" w:hAnsi="Calibri"/>
          <w:b/>
          <w:i/>
          <w:color w:val="E69C18"/>
          <w:sz w:val="72"/>
        </w:rPr>
        <w:t>“</w:t>
      </w:r>
      <w:r>
        <w:rPr>
          <w:rFonts w:ascii="Calibri" w:hAnsi="Calibri"/>
          <w:b w:val="0"/>
          <w:i/>
          <w:color w:val="1F3A6B"/>
          <w:sz w:val="28"/>
        </w:rPr>
        <w:t>Anda tidak punya masalah pertumbuhan. Anda punya masalah pengakuan. Prospek keluar dari funnel Anda di MOFU karena mereka tidak bisa membedakan Anda dari tiga klinik lain yang kelihatan sama di pencarian Google.</w:t>
      </w:r>
    </w:p>
    <w:p>
      <w:pPr>
        <w:spacing w:before="40" w:after="360" w:line="324" w:lineRule="auto"/>
        <w:ind w:left="680"/>
      </w:pPr>
      <w:r>
        <w:rPr>
          <w:rFonts w:ascii="Calibri" w:hAnsi="Calibri"/>
          <w:b w:val="0"/>
          <w:i w:val="0"/>
          <w:color w:val="4F4F4F"/>
          <w:sz w:val="20"/>
          <w:smallCaps w:val="1"/>
          <w:spacing w:val="20"/>
        </w:rPr>
        <w:t>— §6.3, Interpretasi</w:t>
      </w:r>
    </w:p>
    <w:p>
      <w:r>
        <w:br w:type="page"/>
      </w:r>
    </w:p>
    <w:p>
      <w:pPr>
        <w:spacing w:before="0" w:after="0" w:line="228" w:lineRule="auto"/>
      </w:pPr>
      <w:r>
        <w:rPr>
          <w:rFonts w:ascii="Calibri" w:hAnsi="Calibri"/>
          <w:b/>
          <w:i w:val="0"/>
          <w:color w:val="C4C4C4"/>
          <w:sz w:val="240"/>
        </w:rPr>
        <w:t>09</w:t>
      </w:r>
    </w:p>
    <w:p>
      <w:pPr>
        <w:spacing w:before="0" w:after="80" w:line="264" w:lineRule="auto"/>
      </w:pPr>
      <w:r>
        <w:rPr>
          <w:rFonts w:ascii="Calibri" w:hAnsi="Calibri"/>
          <w:b/>
          <w:i w:val="0"/>
          <w:color w:val="E69C18"/>
          <w:sz w:val="20"/>
          <w:spacing w:val="40"/>
        </w:rPr>
        <w:t>BAB SEMBILAN</w:t>
      </w:r>
    </w:p>
    <w:p>
      <w:pPr>
        <w:spacing w:before="0" w:after="280" w:line="252" w:lineRule="auto"/>
      </w:pPr>
      <w:r>
        <w:rPr>
          <w:rFonts w:ascii="Calibri" w:hAnsi="Calibri"/>
          <w:b/>
          <w:i w:val="0"/>
          <w:color w:val="1F3A6B"/>
          <w:sz w:val="72"/>
        </w:rPr>
        <w:t>Prescription · 13 play × 30 hari</w:t>
      </w:r>
    </w:p>
    <w:p>
      <w:pPr>
        <w:pBdr>
          <w:bottom w:val="single" w:sz="12" w:color="E69C18"/>
        </w:pBdr>
      </w:pPr>
    </w:p>
    <w:p>
      <w:pPr>
        <w:spacing w:before="0" w:after="160" w:line="336" w:lineRule="auto"/>
      </w:pPr>
      <w:r>
        <w:rPr>
          <w:rFonts w:ascii="Calibri" w:hAnsi="Calibri"/>
          <w:b w:val="0"/>
          <w:i w:val="0"/>
          <w:color w:val="0F1F3E"/>
          <w:sz w:val="22"/>
        </w:rPr>
        <w:t>Setiap play dalam tabel di halaman berikutnya dipetakan ke satu atau lebih data point Process Map v6 yang skor saat ini adalah 0 atau sangat rendah. Tidak ada play yang muncul karena 'best practice' — setiap play muncul karena ada satu cell di xlsx yang mengeluarkan skor yang tidak bisa dipertahankan.</w:t>
      </w:r>
    </w:p>
    <w:p>
      <w:pPr>
        <w:spacing w:before="240" w:after="120" w:line="264" w:lineRule="auto"/>
      </w:pPr>
      <w:r>
        <w:rPr>
          <w:rFonts w:ascii="Calibri" w:hAnsi="Calibri"/>
          <w:b/>
          <w:i w:val="0"/>
          <w:color w:val="1F3A6B"/>
          <w:sz w:val="28"/>
        </w:rPr>
        <w:t>Mengapa raw ERRC output tidak dipakai langsung</w:t>
      </w:r>
    </w:p>
    <w:p>
      <w:r>
        <w:drawing>
          <wp:inline xmlns:a="http://schemas.openxmlformats.org/drawingml/2006/main" xmlns:pic="http://schemas.openxmlformats.org/drawingml/2006/picture">
            <wp:extent cx="5303520" cy="2478563"/>
            <wp:docPr id="4" name="Picture 4"/>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5303520" cy="2478563"/>
                    </a:xfrm>
                    <a:prstGeom prst="rect"/>
                  </pic:spPr>
                </pic:pic>
              </a:graphicData>
            </a:graphic>
          </wp:inline>
        </w:drawing>
      </w:r>
    </w:p>
    <w:p>
      <w:pPr>
        <w:spacing w:before="120" w:after="80" w:line="324" w:lineRule="auto"/>
      </w:pPr>
      <w:r>
        <w:rPr>
          <w:rFonts w:ascii="Calibri" w:hAnsi="Calibri"/>
          <w:b/>
          <w:i w:val="0"/>
          <w:color w:val="E69C18"/>
          <w:sz w:val="18"/>
          <w:spacing w:val="60"/>
        </w:rPr>
        <w:t xml:space="preserve">EXHIBIT 9.1  </w:t>
      </w:r>
      <w:r>
        <w:rPr>
          <w:rFonts w:ascii="Calibri" w:hAnsi="Calibri"/>
          <w:b w:val="0"/>
          <w:i/>
          <w:color w:val="4F4F4F"/>
          <w:sz w:val="18"/>
        </w:rPr>
        <w:t>Kiri: 22 bucket ERRC dari generate_errc_prescription() untuk Beautylosophy sebagai Stuck-in-Middle — semuanya keluar sebagai ELIMINATE karena archetype_weight untuk SiM adalah netral (0.6×) pada semua kategori. Kanan: distribusi setelah layer analitik Claude mempertimbangkan konteks bisnis + rating engine score strength. Ini adalah alasan engineer hybrid.</w:t>
      </w:r>
    </w:p>
    <w:p>
      <w:pPr>
        <w:spacing w:before="0" w:after="160" w:line="336" w:lineRule="auto"/>
      </w:pPr>
      <w:r>
        <w:rPr>
          <w:rFonts w:ascii="Calibri" w:hAnsi="Calibri"/>
          <w:b w:val="0"/>
          <w:i w:val="0"/>
          <w:color w:val="0F1F3E"/>
          <w:sz w:val="22"/>
        </w:rPr>
        <w:t>Ini adalah contoh kalibrasi debt yang terdokumentasi di rating_engine/README.md. Stuck-in-Middle menghasilkan tier_multiplier yang merata (0.6×) sehingga peer yang lebih tinggi pada setiap dimensi membuat setiap cell terlihat sebagai target ELIMINATE. Layer analitik hybrid (Claude reading engine output) adalah tempat kita mengatasinya — bukan dengan mengubah skor, tetapi dengan mengklasifikasi ulang action berdasarkan dua pertanyaan: 'apakah data point ini adalah capability yang bisa dibangun?' (CREATE/RAISE), atau 'apakah data point ini kompetisi yang sudah hilang?' (REDUCE/ELIMINATE).</w:t>
      </w:r>
    </w:p>
    <w:p>
      <w:pPr>
        <w:spacing w:before="0" w:after="40" w:line="300" w:lineRule="auto"/>
        <w:ind w:left="340"/>
      </w:pPr>
      <w:r>
        <w:rPr>
          <w:rFonts w:ascii="Calibri" w:hAnsi="Calibri"/>
          <w:b/>
          <w:i w:val="0"/>
          <w:color w:val="2BA1A8"/>
          <w:sz w:val="18"/>
          <w:smallCaps w:val="1"/>
          <w:spacing w:val="40"/>
        </w:rPr>
        <w:t xml:space="preserve">CODE · </w:t>
      </w:r>
      <w:r>
        <w:rPr>
          <w:rFonts w:ascii="Consolas" w:hAnsi="Consolas"/>
          <w:b w:val="0"/>
          <w:i w:val="0"/>
          <w:color w:val="1F3A6B"/>
          <w:sz w:val="18"/>
        </w:rPr>
        <w:t>engine_v1.py :: generate_errc_prescription()</w:t>
      </w:r>
      <w:r>
        <w:rPr>
          <w:rFonts w:ascii="Calibri" w:hAnsi="Calibri"/>
          <w:b w:val="0"/>
          <w:i/>
          <w:color w:val="4F4F4F"/>
          <w:sz w:val="18"/>
        </w:rPr>
        <w:t xml:space="preserve">   Menghasilkan 22 bucket raw untuk Beautylosophy; dokumentasi kalibrasi debt di bagian atas file.</w:t>
      </w:r>
    </w:p>
    <w:p>
      <w:pPr>
        <w:spacing w:before="0" w:after="40" w:line="300" w:lineRule="auto"/>
        <w:ind w:left="340"/>
      </w:pPr>
      <w:r>
        <w:rPr>
          <w:rFonts w:ascii="Calibri" w:hAnsi="Calibri"/>
          <w:b/>
          <w:i w:val="0"/>
          <w:color w:val="2BA1A8"/>
          <w:sz w:val="18"/>
          <w:smallCaps w:val="1"/>
          <w:spacing w:val="40"/>
        </w:rPr>
        <w:t xml:space="preserve">CODE · </w:t>
      </w:r>
      <w:r>
        <w:rPr>
          <w:rFonts w:ascii="Consolas" w:hAnsi="Consolas"/>
          <w:b w:val="0"/>
          <w:i w:val="0"/>
          <w:color w:val="1F3A6B"/>
          <w:sz w:val="18"/>
        </w:rPr>
        <w:t>wf01a_assessment/hybrid_analytical_v0.py</w:t>
      </w:r>
      <w:r>
        <w:rPr>
          <w:rFonts w:ascii="Calibri" w:hAnsi="Calibri"/>
          <w:b w:val="0"/>
          <w:i/>
          <w:color w:val="4F4F4F"/>
          <w:sz w:val="18"/>
        </w:rPr>
        <w:t xml:space="preserve">   Layer analitik hybrid yang mengklasifikasi ulang untuk tier yang ambiguous (Porter confidence &lt; 0.65).</w:t>
      </w:r>
    </w:p>
    <w:p>
      <w:pPr>
        <w:spacing w:before="240" w:after="120" w:line="264" w:lineRule="auto"/>
      </w:pPr>
      <w:r>
        <w:rPr>
          <w:rFonts w:ascii="Calibri" w:hAnsi="Calibri"/>
          <w:b/>
          <w:i w:val="0"/>
          <w:color w:val="1F3A6B"/>
          <w:sz w:val="28"/>
        </w:rPr>
        <w:t>Exhibit 9.2 — 13 play dengan PMv6 citations</w:t>
      </w:r>
    </w:p>
    <w:tbl>
      <w:tblPr>
        <w:tblW w:type="auto" w:w="0"/>
        <w:jc w:val="center"/>
        <w:tblLayout w:type="fixed"/>
        <w:tblLook w:firstColumn="1" w:firstRow="1" w:lastColumn="0" w:lastRow="0" w:noHBand="0" w:noVBand="1" w:val="04A0"/>
      </w:tblPr>
      <w:tblGrid>
        <w:gridCol w:w="1780"/>
        <w:gridCol w:w="1780"/>
        <w:gridCol w:w="1780"/>
        <w:gridCol w:w="1780"/>
        <w:gridCol w:w="1780"/>
      </w:tblGrid>
      <w:tr>
        <w:tc>
          <w:tcPr>
            <w:tcW w:type="dxa" w:w="624"/>
          </w:tcPr>
          <w:p>
            <w:pPr>
              <w:spacing w:after="40"/>
            </w:pPr>
            <w:r/>
            <w:r>
              <w:rPr>
                <w:rFonts w:ascii="Calibri" w:hAnsi="Calibri"/>
                <w:b/>
                <w:i w:val="0"/>
                <w:color w:val="7A7A7A"/>
                <w:sz w:val="18"/>
                <w:smallCaps w:val="1"/>
                <w:spacing w:val="60"/>
              </w:rPr>
              <w:t>WK</w:t>
            </w:r>
          </w:p>
        </w:tc>
        <w:tc>
          <w:tcPr>
            <w:tcW w:type="dxa" w:w="737"/>
          </w:tcPr>
          <w:p>
            <w:pPr>
              <w:spacing w:after="40"/>
            </w:pPr>
            <w:r/>
            <w:r>
              <w:rPr>
                <w:rFonts w:ascii="Calibri" w:hAnsi="Calibri"/>
                <w:b/>
                <w:i w:val="0"/>
                <w:color w:val="7A7A7A"/>
                <w:sz w:val="18"/>
                <w:smallCaps w:val="1"/>
                <w:spacing w:val="60"/>
              </w:rPr>
              <w:t>PMv6</w:t>
            </w:r>
          </w:p>
        </w:tc>
        <w:tc>
          <w:tcPr>
            <w:tcW w:type="dxa" w:w="4195"/>
          </w:tcPr>
          <w:p>
            <w:pPr>
              <w:spacing w:after="40"/>
            </w:pPr>
            <w:r/>
            <w:r>
              <w:rPr>
                <w:rFonts w:ascii="Calibri" w:hAnsi="Calibri"/>
                <w:b/>
                <w:i w:val="0"/>
                <w:color w:val="7A7A7A"/>
                <w:sz w:val="18"/>
                <w:smallCaps w:val="1"/>
                <w:spacing w:val="60"/>
              </w:rPr>
              <w:t>PLAY</w:t>
            </w:r>
          </w:p>
        </w:tc>
        <w:tc>
          <w:tcPr>
            <w:tcW w:type="dxa" w:w="1247"/>
          </w:tcPr>
          <w:p>
            <w:pPr>
              <w:spacing w:after="40"/>
            </w:pPr>
            <w:r/>
            <w:r>
              <w:rPr>
                <w:rFonts w:ascii="Calibri" w:hAnsi="Calibri"/>
                <w:b/>
                <w:i w:val="0"/>
                <w:color w:val="7A7A7A"/>
                <w:sz w:val="18"/>
                <w:smallCaps w:val="1"/>
                <w:spacing w:val="60"/>
              </w:rPr>
              <w:t>INVEST</w:t>
            </w:r>
          </w:p>
        </w:tc>
        <w:tc>
          <w:tcPr>
            <w:tcW w:type="dxa" w:w="1701"/>
          </w:tcPr>
          <w:p>
            <w:pPr>
              <w:spacing w:after="40"/>
            </w:pPr>
            <w:r/>
            <w:r>
              <w:rPr>
                <w:rFonts w:ascii="Calibri" w:hAnsi="Calibri"/>
                <w:b/>
                <w:i w:val="0"/>
                <w:color w:val="7A7A7A"/>
                <w:sz w:val="18"/>
                <w:smallCaps w:val="1"/>
                <w:spacing w:val="60"/>
              </w:rPr>
              <w:t>RETURN / mo</w:t>
            </w:r>
          </w:p>
        </w:tc>
      </w:tr>
      <w:tr>
        <w:tc>
          <w:tcPr>
            <w:tcW w:type="dxa" w:w="624"/>
            <w:vAlign w:val="top"/>
            <w:tcBorders>
              <w:bottom w:val="single" w:sz="4" w:color="E0E0E0"/>
            </w:tcBorders>
          </w:tcPr>
          <w:p>
            <w:pPr>
              <w:spacing w:after="60" w:before="60"/>
            </w:pPr>
            <w:r/>
            <w:r>
              <w:rPr>
                <w:rFonts w:ascii="Calibri" w:hAnsi="Calibri"/>
                <w:b/>
                <w:i w:val="0"/>
                <w:color w:val="E69C18"/>
                <w:sz w:val="20"/>
              </w:rPr>
              <w:t>W1</w:t>
            </w:r>
          </w:p>
        </w:tc>
        <w:tc>
          <w:tcPr>
            <w:tcW w:type="dxa" w:w="737"/>
            <w:vAlign w:val="top"/>
            <w:tcBorders>
              <w:bottom w:val="single" w:sz="4" w:color="E0E0E0"/>
            </w:tcBorders>
          </w:tcPr>
          <w:p>
            <w:pPr>
              <w:spacing w:after="60" w:before="60"/>
            </w:pPr>
            <w:r/>
            <w:r>
              <w:rPr>
                <w:rFonts w:ascii="Consolas" w:hAnsi="Consolas"/>
                <w:b/>
                <w:i w:val="0"/>
                <w:color w:val="1F3A6B"/>
                <w:sz w:val="20"/>
              </w:rPr>
              <w:t>G1</w:t>
            </w:r>
          </w:p>
        </w:tc>
        <w:tc>
          <w:tcPr>
            <w:tcW w:type="dxa" w:w="4195"/>
            <w:vAlign w:val="top"/>
            <w:tcBorders>
              <w:bottom w:val="single" w:sz="4" w:color="E0E0E0"/>
            </w:tcBorders>
          </w:tcPr>
          <w:p>
            <w:pPr>
              <w:spacing w:after="60" w:before="60"/>
            </w:pPr>
            <w:r/>
            <w:r>
              <w:rPr>
                <w:rFonts w:ascii="Calibri" w:hAnsi="Calibri"/>
                <w:b w:val="0"/>
                <w:i w:val="0"/>
                <w:color w:val="0F1F3E"/>
                <w:sz w:val="20"/>
              </w:rPr>
              <w:t>Install WhatsApp autoresponder dengan 4 keyword trigger</w:t>
            </w:r>
          </w:p>
        </w:tc>
        <w:tc>
          <w:tcPr>
            <w:tcW w:type="dxa" w:w="1247"/>
            <w:vAlign w:val="top"/>
            <w:tcBorders>
              <w:bottom w:val="single" w:sz="4" w:color="E0E0E0"/>
            </w:tcBorders>
          </w:tcPr>
          <w:p>
            <w:pPr>
              <w:spacing w:after="60" w:before="60"/>
            </w:pPr>
            <w:r/>
            <w:r>
              <w:rPr>
                <w:rFonts w:ascii="Calibri" w:hAnsi="Calibri"/>
                <w:b w:val="0"/>
                <w:i w:val="0"/>
                <w:color w:val="0F1F3E"/>
                <w:sz w:val="20"/>
              </w:rPr>
              <w:t>Rp 2.0 jt</w:t>
            </w:r>
          </w:p>
        </w:tc>
        <w:tc>
          <w:tcPr>
            <w:tcW w:type="dxa" w:w="1701"/>
            <w:vAlign w:val="top"/>
            <w:tcBorders>
              <w:bottom w:val="single" w:sz="4" w:color="E0E0E0"/>
            </w:tcBorders>
          </w:tcPr>
          <w:p>
            <w:pPr>
              <w:spacing w:after="60" w:before="60"/>
            </w:pPr>
            <w:r/>
            <w:r>
              <w:rPr>
                <w:rFonts w:ascii="Calibri" w:hAnsi="Calibri"/>
                <w:b/>
                <w:i w:val="0"/>
                <w:color w:val="2F8A3B"/>
                <w:sz w:val="20"/>
              </w:rPr>
              <w:t>Rp 24-38 jt/mo</w:t>
            </w:r>
          </w:p>
        </w:tc>
      </w:tr>
      <w:tr>
        <w:tc>
          <w:tcPr>
            <w:tcW w:type="dxa" w:w="624"/>
            <w:vAlign w:val="top"/>
            <w:tcBorders>
              <w:bottom w:val="single" w:sz="4" w:color="E0E0E0"/>
            </w:tcBorders>
          </w:tcPr>
          <w:p>
            <w:pPr>
              <w:spacing w:after="60" w:before="60"/>
            </w:pPr>
            <w:r/>
            <w:r>
              <w:rPr>
                <w:rFonts w:ascii="Calibri" w:hAnsi="Calibri"/>
                <w:b/>
                <w:i w:val="0"/>
                <w:color w:val="E69C18"/>
                <w:sz w:val="20"/>
              </w:rPr>
              <w:t>W1</w:t>
            </w:r>
          </w:p>
        </w:tc>
        <w:tc>
          <w:tcPr>
            <w:tcW w:type="dxa" w:w="737"/>
            <w:vAlign w:val="top"/>
            <w:tcBorders>
              <w:bottom w:val="single" w:sz="4" w:color="E0E0E0"/>
            </w:tcBorders>
          </w:tcPr>
          <w:p>
            <w:pPr>
              <w:spacing w:after="60" w:before="60"/>
            </w:pPr>
            <w:r/>
            <w:r>
              <w:rPr>
                <w:rFonts w:ascii="Consolas" w:hAnsi="Consolas"/>
                <w:b/>
                <w:i w:val="0"/>
                <w:color w:val="1F3A6B"/>
                <w:sz w:val="20"/>
              </w:rPr>
              <w:t>A5</w:t>
            </w:r>
          </w:p>
        </w:tc>
        <w:tc>
          <w:tcPr>
            <w:tcW w:type="dxa" w:w="4195"/>
            <w:vAlign w:val="top"/>
            <w:tcBorders>
              <w:bottom w:val="single" w:sz="4" w:color="E0E0E0"/>
            </w:tcBorders>
          </w:tcPr>
          <w:p>
            <w:pPr>
              <w:spacing w:after="60" w:before="60"/>
            </w:pPr>
            <w:r/>
            <w:r>
              <w:rPr>
                <w:rFonts w:ascii="Calibri" w:hAnsi="Calibri"/>
                <w:b w:val="0"/>
                <w:i w:val="0"/>
                <w:color w:val="0F1F3E"/>
                <w:sz w:val="20"/>
              </w:rPr>
              <w:t>Publikasi 7-kata brand claim di semua touchpoint</w:t>
            </w:r>
          </w:p>
        </w:tc>
        <w:tc>
          <w:tcPr>
            <w:tcW w:type="dxa" w:w="1247"/>
            <w:vAlign w:val="top"/>
            <w:tcBorders>
              <w:bottom w:val="single" w:sz="4" w:color="E0E0E0"/>
            </w:tcBorders>
          </w:tcPr>
          <w:p>
            <w:pPr>
              <w:spacing w:after="60" w:before="60"/>
            </w:pPr>
            <w:r/>
            <w:r>
              <w:rPr>
                <w:rFonts w:ascii="Calibri" w:hAnsi="Calibri"/>
                <w:b w:val="0"/>
                <w:i w:val="0"/>
                <w:color w:val="0F1F3E"/>
                <w:sz w:val="20"/>
              </w:rPr>
              <w:t>Rp 0.5 jt</w:t>
            </w:r>
          </w:p>
        </w:tc>
        <w:tc>
          <w:tcPr>
            <w:tcW w:type="dxa" w:w="1701"/>
            <w:vAlign w:val="top"/>
            <w:tcBorders>
              <w:bottom w:val="single" w:sz="4" w:color="E0E0E0"/>
            </w:tcBorders>
          </w:tcPr>
          <w:p>
            <w:pPr>
              <w:spacing w:after="60" w:before="60"/>
            </w:pPr>
            <w:r/>
            <w:r>
              <w:rPr>
                <w:rFonts w:ascii="Calibri" w:hAnsi="Calibri"/>
                <w:b/>
                <w:i w:val="0"/>
                <w:color w:val="4F4F4F"/>
                <w:sz w:val="20"/>
              </w:rPr>
              <w:t>—</w:t>
            </w:r>
          </w:p>
        </w:tc>
      </w:tr>
      <w:tr>
        <w:tc>
          <w:tcPr>
            <w:tcW w:type="dxa" w:w="624"/>
            <w:vAlign w:val="top"/>
            <w:tcBorders>
              <w:bottom w:val="single" w:sz="4" w:color="E0E0E0"/>
            </w:tcBorders>
          </w:tcPr>
          <w:p>
            <w:pPr>
              <w:spacing w:after="60" w:before="60"/>
            </w:pPr>
            <w:r/>
            <w:r>
              <w:rPr>
                <w:rFonts w:ascii="Calibri" w:hAnsi="Calibri"/>
                <w:b/>
                <w:i w:val="0"/>
                <w:color w:val="E69C18"/>
                <w:sz w:val="20"/>
              </w:rPr>
              <w:t>W1</w:t>
            </w:r>
          </w:p>
        </w:tc>
        <w:tc>
          <w:tcPr>
            <w:tcW w:type="dxa" w:w="737"/>
            <w:vAlign w:val="top"/>
            <w:tcBorders>
              <w:bottom w:val="single" w:sz="4" w:color="E0E0E0"/>
            </w:tcBorders>
          </w:tcPr>
          <w:p>
            <w:pPr>
              <w:spacing w:after="60" w:before="60"/>
            </w:pPr>
            <w:r/>
            <w:r>
              <w:rPr>
                <w:rFonts w:ascii="Consolas" w:hAnsi="Consolas"/>
                <w:b/>
                <w:i w:val="0"/>
                <w:color w:val="1F3A6B"/>
                <w:sz w:val="20"/>
              </w:rPr>
              <w:t>E2</w:t>
            </w:r>
          </w:p>
        </w:tc>
        <w:tc>
          <w:tcPr>
            <w:tcW w:type="dxa" w:w="4195"/>
            <w:vAlign w:val="top"/>
            <w:tcBorders>
              <w:bottom w:val="single" w:sz="4" w:color="E0E0E0"/>
            </w:tcBorders>
          </w:tcPr>
          <w:p>
            <w:pPr>
              <w:spacing w:after="60" w:before="60"/>
            </w:pPr>
            <w:r/>
            <w:r>
              <w:rPr>
                <w:rFonts w:ascii="Calibri" w:hAnsi="Calibri"/>
                <w:b w:val="0"/>
                <w:i w:val="0"/>
                <w:color w:val="0F1F3E"/>
                <w:sz w:val="20"/>
              </w:rPr>
              <w:t>Respond setiap Google review yang belum dibalas</w:t>
            </w:r>
          </w:p>
        </w:tc>
        <w:tc>
          <w:tcPr>
            <w:tcW w:type="dxa" w:w="1247"/>
            <w:vAlign w:val="top"/>
            <w:tcBorders>
              <w:bottom w:val="single" w:sz="4" w:color="E0E0E0"/>
            </w:tcBorders>
          </w:tcPr>
          <w:p>
            <w:pPr>
              <w:spacing w:after="60" w:before="60"/>
            </w:pPr>
            <w:r/>
            <w:r>
              <w:rPr>
                <w:rFonts w:ascii="Calibri" w:hAnsi="Calibri"/>
                <w:b w:val="0"/>
                <w:i w:val="0"/>
                <w:color w:val="0F1F3E"/>
                <w:sz w:val="20"/>
              </w:rPr>
              <w:t>Rp 1.0 jt</w:t>
            </w:r>
          </w:p>
        </w:tc>
        <w:tc>
          <w:tcPr>
            <w:tcW w:type="dxa" w:w="1701"/>
            <w:vAlign w:val="top"/>
            <w:tcBorders>
              <w:bottom w:val="single" w:sz="4" w:color="E0E0E0"/>
            </w:tcBorders>
          </w:tcPr>
          <w:p>
            <w:pPr>
              <w:spacing w:after="60" w:before="60"/>
            </w:pPr>
            <w:r/>
            <w:r>
              <w:rPr>
                <w:rFonts w:ascii="Calibri" w:hAnsi="Calibri"/>
                <w:b/>
                <w:i w:val="0"/>
                <w:color w:val="2F8A3B"/>
                <w:sz w:val="20"/>
              </w:rPr>
              <w:t>Rp 8-14 jt/mo</w:t>
            </w:r>
          </w:p>
        </w:tc>
      </w:tr>
      <w:tr>
        <w:tc>
          <w:tcPr>
            <w:tcW w:type="dxa" w:w="624"/>
            <w:vAlign w:val="top"/>
            <w:tcBorders>
              <w:bottom w:val="single" w:sz="4" w:color="E0E0E0"/>
            </w:tcBorders>
          </w:tcPr>
          <w:p>
            <w:pPr>
              <w:spacing w:after="60" w:before="60"/>
            </w:pPr>
            <w:r/>
            <w:r>
              <w:rPr>
                <w:rFonts w:ascii="Calibri" w:hAnsi="Calibri"/>
                <w:b/>
                <w:i w:val="0"/>
                <w:color w:val="E69C18"/>
                <w:sz w:val="20"/>
              </w:rPr>
              <w:t>W1</w:t>
            </w:r>
          </w:p>
        </w:tc>
        <w:tc>
          <w:tcPr>
            <w:tcW w:type="dxa" w:w="737"/>
            <w:vAlign w:val="top"/>
            <w:tcBorders>
              <w:bottom w:val="single" w:sz="4" w:color="E0E0E0"/>
            </w:tcBorders>
          </w:tcPr>
          <w:p>
            <w:pPr>
              <w:spacing w:after="60" w:before="60"/>
            </w:pPr>
            <w:r/>
            <w:r>
              <w:rPr>
                <w:rFonts w:ascii="Consolas" w:hAnsi="Consolas"/>
                <w:b/>
                <w:i w:val="0"/>
                <w:color w:val="1F3A6B"/>
                <w:sz w:val="20"/>
              </w:rPr>
              <w:t>E19</w:t>
            </w:r>
          </w:p>
        </w:tc>
        <w:tc>
          <w:tcPr>
            <w:tcW w:type="dxa" w:w="4195"/>
            <w:vAlign w:val="top"/>
            <w:tcBorders>
              <w:bottom w:val="single" w:sz="4" w:color="E0E0E0"/>
            </w:tcBorders>
          </w:tcPr>
          <w:p>
            <w:pPr>
              <w:spacing w:after="60" w:before="60"/>
            </w:pPr>
            <w:r/>
            <w:r>
              <w:rPr>
                <w:rFonts w:ascii="Calibri" w:hAnsi="Calibri"/>
                <w:b w:val="0"/>
                <w:i w:val="0"/>
                <w:color w:val="0F1F3E"/>
                <w:sz w:val="20"/>
              </w:rPr>
              <w:t>Dokumentasi 8 acne-scar before/after dengan consent</w:t>
            </w:r>
          </w:p>
        </w:tc>
        <w:tc>
          <w:tcPr>
            <w:tcW w:type="dxa" w:w="1247"/>
            <w:vAlign w:val="top"/>
            <w:tcBorders>
              <w:bottom w:val="single" w:sz="4" w:color="E0E0E0"/>
            </w:tcBorders>
          </w:tcPr>
          <w:p>
            <w:pPr>
              <w:spacing w:after="60" w:before="60"/>
            </w:pPr>
            <w:r/>
            <w:r>
              <w:rPr>
                <w:rFonts w:ascii="Calibri" w:hAnsi="Calibri"/>
                <w:b w:val="0"/>
                <w:i w:val="0"/>
                <w:color w:val="0F1F3E"/>
                <w:sz w:val="20"/>
              </w:rPr>
              <w:t>Rp 3.0 jt</w:t>
            </w:r>
          </w:p>
        </w:tc>
        <w:tc>
          <w:tcPr>
            <w:tcW w:type="dxa" w:w="1701"/>
            <w:vAlign w:val="top"/>
            <w:tcBorders>
              <w:bottom w:val="single" w:sz="4" w:color="E0E0E0"/>
            </w:tcBorders>
          </w:tcPr>
          <w:p>
            <w:pPr>
              <w:spacing w:after="60" w:before="60"/>
            </w:pPr>
            <w:r/>
            <w:r>
              <w:rPr>
                <w:rFonts w:ascii="Calibri" w:hAnsi="Calibri"/>
                <w:b/>
                <w:i w:val="0"/>
                <w:color w:val="2F8A3B"/>
                <w:sz w:val="20"/>
              </w:rPr>
              <w:t>Rp 6-9 jt/mo</w:t>
            </w:r>
          </w:p>
        </w:tc>
      </w:tr>
      <w:tr>
        <w:tc>
          <w:tcPr>
            <w:tcW w:type="dxa" w:w="624"/>
            <w:vAlign w:val="top"/>
            <w:tcBorders>
              <w:bottom w:val="single" w:sz="4" w:color="E0E0E0"/>
            </w:tcBorders>
          </w:tcPr>
          <w:p>
            <w:pPr>
              <w:spacing w:after="60" w:before="60"/>
            </w:pPr>
            <w:r/>
            <w:r>
              <w:rPr>
                <w:rFonts w:ascii="Calibri" w:hAnsi="Calibri"/>
                <w:b/>
                <w:i w:val="0"/>
                <w:color w:val="E69C18"/>
                <w:sz w:val="20"/>
              </w:rPr>
              <w:t>W2</w:t>
            </w:r>
          </w:p>
        </w:tc>
        <w:tc>
          <w:tcPr>
            <w:tcW w:type="dxa" w:w="737"/>
            <w:vAlign w:val="top"/>
            <w:tcBorders>
              <w:bottom w:val="single" w:sz="4" w:color="E0E0E0"/>
            </w:tcBorders>
          </w:tcPr>
          <w:p>
            <w:pPr>
              <w:spacing w:after="60" w:before="60"/>
            </w:pPr>
            <w:r/>
            <w:r>
              <w:rPr>
                <w:rFonts w:ascii="Consolas" w:hAnsi="Consolas"/>
                <w:b/>
                <w:i w:val="0"/>
                <w:color w:val="1F3A6B"/>
                <w:sz w:val="20"/>
              </w:rPr>
              <w:t>I1</w:t>
            </w:r>
          </w:p>
        </w:tc>
        <w:tc>
          <w:tcPr>
            <w:tcW w:type="dxa" w:w="4195"/>
            <w:vAlign w:val="top"/>
            <w:tcBorders>
              <w:bottom w:val="single" w:sz="4" w:color="E0E0E0"/>
            </w:tcBorders>
          </w:tcPr>
          <w:p>
            <w:pPr>
              <w:spacing w:after="60" w:before="60"/>
            </w:pPr>
            <w:r/>
            <w:r>
              <w:rPr>
                <w:rFonts w:ascii="Calibri" w:hAnsi="Calibri"/>
                <w:b w:val="0"/>
                <w:i w:val="0"/>
                <w:color w:val="0F1F3E"/>
                <w:sz w:val="20"/>
              </w:rPr>
              <w:t>Launch Bridal Skin Program landing + WA 'BRIDAL' keyword</w:t>
            </w:r>
          </w:p>
        </w:tc>
        <w:tc>
          <w:tcPr>
            <w:tcW w:type="dxa" w:w="1247"/>
            <w:vAlign w:val="top"/>
            <w:tcBorders>
              <w:bottom w:val="single" w:sz="4" w:color="E0E0E0"/>
            </w:tcBorders>
          </w:tcPr>
          <w:p>
            <w:pPr>
              <w:spacing w:after="60" w:before="60"/>
            </w:pPr>
            <w:r/>
            <w:r>
              <w:rPr>
                <w:rFonts w:ascii="Calibri" w:hAnsi="Calibri"/>
                <w:b w:val="0"/>
                <w:i w:val="0"/>
                <w:color w:val="0F1F3E"/>
                <w:sz w:val="20"/>
              </w:rPr>
              <w:t>Rp 4.0 jt</w:t>
            </w:r>
          </w:p>
        </w:tc>
        <w:tc>
          <w:tcPr>
            <w:tcW w:type="dxa" w:w="1701"/>
            <w:vAlign w:val="top"/>
            <w:tcBorders>
              <w:bottom w:val="single" w:sz="4" w:color="E0E0E0"/>
            </w:tcBorders>
          </w:tcPr>
          <w:p>
            <w:pPr>
              <w:spacing w:after="60" w:before="60"/>
            </w:pPr>
            <w:r/>
            <w:r>
              <w:rPr>
                <w:rFonts w:ascii="Calibri" w:hAnsi="Calibri"/>
                <w:b/>
                <w:i w:val="0"/>
                <w:color w:val="2F8A3B"/>
                <w:sz w:val="20"/>
              </w:rPr>
              <w:t>Rp 18-30 jt/mo</w:t>
            </w:r>
          </w:p>
        </w:tc>
      </w:tr>
      <w:tr>
        <w:tc>
          <w:tcPr>
            <w:tcW w:type="dxa" w:w="624"/>
            <w:vAlign w:val="top"/>
            <w:tcBorders>
              <w:bottom w:val="single" w:sz="4" w:color="E0E0E0"/>
            </w:tcBorders>
          </w:tcPr>
          <w:p>
            <w:pPr>
              <w:spacing w:after="60" w:before="60"/>
            </w:pPr>
            <w:r/>
            <w:r>
              <w:rPr>
                <w:rFonts w:ascii="Calibri" w:hAnsi="Calibri"/>
                <w:b/>
                <w:i w:val="0"/>
                <w:color w:val="E69C18"/>
                <w:sz w:val="20"/>
              </w:rPr>
              <w:t>W2</w:t>
            </w:r>
          </w:p>
        </w:tc>
        <w:tc>
          <w:tcPr>
            <w:tcW w:type="dxa" w:w="737"/>
            <w:vAlign w:val="top"/>
            <w:tcBorders>
              <w:bottom w:val="single" w:sz="4" w:color="E0E0E0"/>
            </w:tcBorders>
          </w:tcPr>
          <w:p>
            <w:pPr>
              <w:spacing w:after="60" w:before="60"/>
            </w:pPr>
            <w:r/>
            <w:r>
              <w:rPr>
                <w:rFonts w:ascii="Consolas" w:hAnsi="Consolas"/>
                <w:b/>
                <w:i w:val="0"/>
                <w:color w:val="1F3A6B"/>
                <w:sz w:val="20"/>
              </w:rPr>
              <w:t>E19</w:t>
            </w:r>
          </w:p>
        </w:tc>
        <w:tc>
          <w:tcPr>
            <w:tcW w:type="dxa" w:w="4195"/>
            <w:vAlign w:val="top"/>
            <w:tcBorders>
              <w:bottom w:val="single" w:sz="4" w:color="E0E0E0"/>
            </w:tcBorders>
          </w:tcPr>
          <w:p>
            <w:pPr>
              <w:spacing w:after="60" w:before="60"/>
            </w:pPr>
            <w:r/>
            <w:r>
              <w:rPr>
                <w:rFonts w:ascii="Calibri" w:hAnsi="Calibri"/>
                <w:b w:val="0"/>
                <w:i w:val="0"/>
                <w:color w:val="0F1F3E"/>
                <w:sz w:val="20"/>
              </w:rPr>
              <w:t>Pindah before/after gallery dari blog ke service pages</w:t>
            </w:r>
          </w:p>
        </w:tc>
        <w:tc>
          <w:tcPr>
            <w:tcW w:type="dxa" w:w="1247"/>
            <w:vAlign w:val="top"/>
            <w:tcBorders>
              <w:bottom w:val="single" w:sz="4" w:color="E0E0E0"/>
            </w:tcBorders>
          </w:tcPr>
          <w:p>
            <w:pPr>
              <w:spacing w:after="60" w:before="60"/>
            </w:pPr>
            <w:r/>
            <w:r>
              <w:rPr>
                <w:rFonts w:ascii="Calibri" w:hAnsi="Calibri"/>
                <w:b w:val="0"/>
                <w:i w:val="0"/>
                <w:color w:val="0F1F3E"/>
                <w:sz w:val="20"/>
              </w:rPr>
              <w:t>Rp 0.5 jt</w:t>
            </w:r>
          </w:p>
        </w:tc>
        <w:tc>
          <w:tcPr>
            <w:tcW w:type="dxa" w:w="1701"/>
            <w:vAlign w:val="top"/>
            <w:tcBorders>
              <w:bottom w:val="single" w:sz="4" w:color="E0E0E0"/>
            </w:tcBorders>
          </w:tcPr>
          <w:p>
            <w:pPr>
              <w:spacing w:after="60" w:before="60"/>
            </w:pPr>
            <w:r/>
            <w:r>
              <w:rPr>
                <w:rFonts w:ascii="Calibri" w:hAnsi="Calibri"/>
                <w:b/>
                <w:i w:val="0"/>
                <w:color w:val="2F8A3B"/>
                <w:sz w:val="20"/>
              </w:rPr>
              <w:t>Rp 12-18 jt/mo</w:t>
            </w:r>
          </w:p>
        </w:tc>
      </w:tr>
      <w:tr>
        <w:tc>
          <w:tcPr>
            <w:tcW w:type="dxa" w:w="624"/>
            <w:vAlign w:val="top"/>
            <w:tcBorders>
              <w:bottom w:val="single" w:sz="4" w:color="E0E0E0"/>
            </w:tcBorders>
          </w:tcPr>
          <w:p>
            <w:pPr>
              <w:spacing w:after="60" w:before="60"/>
            </w:pPr>
            <w:r/>
            <w:r>
              <w:rPr>
                <w:rFonts w:ascii="Calibri" w:hAnsi="Calibri"/>
                <w:b/>
                <w:i w:val="0"/>
                <w:color w:val="E69C18"/>
                <w:sz w:val="20"/>
              </w:rPr>
              <w:t>W2</w:t>
            </w:r>
          </w:p>
        </w:tc>
        <w:tc>
          <w:tcPr>
            <w:tcW w:type="dxa" w:w="737"/>
            <w:vAlign w:val="top"/>
            <w:tcBorders>
              <w:bottom w:val="single" w:sz="4" w:color="E0E0E0"/>
            </w:tcBorders>
          </w:tcPr>
          <w:p>
            <w:pPr>
              <w:spacing w:after="60" w:before="60"/>
            </w:pPr>
            <w:r/>
            <w:r>
              <w:rPr>
                <w:rFonts w:ascii="Consolas" w:hAnsi="Consolas"/>
                <w:b/>
                <w:i w:val="0"/>
                <w:color w:val="1F3A6B"/>
                <w:sz w:val="20"/>
              </w:rPr>
              <w:t>I5</w:t>
            </w:r>
          </w:p>
        </w:tc>
        <w:tc>
          <w:tcPr>
            <w:tcW w:type="dxa" w:w="4195"/>
            <w:vAlign w:val="top"/>
            <w:tcBorders>
              <w:bottom w:val="single" w:sz="4" w:color="E0E0E0"/>
            </w:tcBorders>
          </w:tcPr>
          <w:p>
            <w:pPr>
              <w:spacing w:after="60" w:before="60"/>
            </w:pPr>
            <w:r/>
            <w:r>
              <w:rPr>
                <w:rFonts w:ascii="Calibri" w:hAnsi="Calibri"/>
                <w:b w:val="0"/>
                <w:i w:val="0"/>
                <w:color w:val="0F1F3E"/>
                <w:sz w:val="20"/>
              </w:rPr>
              <w:t>Rekam 3 physician-led patient conversation video</w:t>
            </w:r>
          </w:p>
        </w:tc>
        <w:tc>
          <w:tcPr>
            <w:tcW w:type="dxa" w:w="1247"/>
            <w:vAlign w:val="top"/>
            <w:tcBorders>
              <w:bottom w:val="single" w:sz="4" w:color="E0E0E0"/>
            </w:tcBorders>
          </w:tcPr>
          <w:p>
            <w:pPr>
              <w:spacing w:after="60" w:before="60"/>
            </w:pPr>
            <w:r/>
            <w:r>
              <w:rPr>
                <w:rFonts w:ascii="Calibri" w:hAnsi="Calibri"/>
                <w:b w:val="0"/>
                <w:i w:val="0"/>
                <w:color w:val="0F1F3E"/>
                <w:sz w:val="20"/>
              </w:rPr>
              <w:t>Rp 6.0 jt</w:t>
            </w:r>
          </w:p>
        </w:tc>
        <w:tc>
          <w:tcPr>
            <w:tcW w:type="dxa" w:w="1701"/>
            <w:vAlign w:val="top"/>
            <w:tcBorders>
              <w:bottom w:val="single" w:sz="4" w:color="E0E0E0"/>
            </w:tcBorders>
          </w:tcPr>
          <w:p>
            <w:pPr>
              <w:spacing w:after="60" w:before="60"/>
            </w:pPr>
            <w:r/>
            <w:r>
              <w:rPr>
                <w:rFonts w:ascii="Calibri" w:hAnsi="Calibri"/>
                <w:b/>
                <w:i w:val="0"/>
                <w:color w:val="2F8A3B"/>
                <w:sz w:val="20"/>
              </w:rPr>
              <w:t>Rp 10-15 jt/mo</w:t>
            </w:r>
          </w:p>
        </w:tc>
      </w:tr>
      <w:tr>
        <w:tc>
          <w:tcPr>
            <w:tcW w:type="dxa" w:w="624"/>
            <w:vAlign w:val="top"/>
            <w:tcBorders>
              <w:bottom w:val="single" w:sz="4" w:color="E0E0E0"/>
            </w:tcBorders>
          </w:tcPr>
          <w:p>
            <w:pPr>
              <w:spacing w:after="60" w:before="60"/>
            </w:pPr>
            <w:r/>
            <w:r>
              <w:rPr>
                <w:rFonts w:ascii="Calibri" w:hAnsi="Calibri"/>
                <w:b/>
                <w:i w:val="0"/>
                <w:color w:val="E69C18"/>
                <w:sz w:val="20"/>
              </w:rPr>
              <w:t>W3</w:t>
            </w:r>
          </w:p>
        </w:tc>
        <w:tc>
          <w:tcPr>
            <w:tcW w:type="dxa" w:w="737"/>
            <w:vAlign w:val="top"/>
            <w:tcBorders>
              <w:bottom w:val="single" w:sz="4" w:color="E0E0E0"/>
            </w:tcBorders>
          </w:tcPr>
          <w:p>
            <w:pPr>
              <w:spacing w:after="60" w:before="60"/>
            </w:pPr>
            <w:r/>
            <w:r>
              <w:rPr>
                <w:rFonts w:ascii="Consolas" w:hAnsi="Consolas"/>
                <w:b/>
                <w:i w:val="0"/>
                <w:color w:val="1F3A6B"/>
                <w:sz w:val="20"/>
              </w:rPr>
              <w:t>H5</w:t>
            </w:r>
          </w:p>
        </w:tc>
        <w:tc>
          <w:tcPr>
            <w:tcW w:type="dxa" w:w="4195"/>
            <w:vAlign w:val="top"/>
            <w:tcBorders>
              <w:bottom w:val="single" w:sz="4" w:color="E0E0E0"/>
            </w:tcBorders>
          </w:tcPr>
          <w:p>
            <w:pPr>
              <w:spacing w:after="60" w:before="60"/>
            </w:pPr>
            <w:r/>
            <w:r>
              <w:rPr>
                <w:rFonts w:ascii="Calibri" w:hAnsi="Calibri"/>
                <w:b w:val="0"/>
                <w:i w:val="0"/>
                <w:color w:val="0F1F3E"/>
                <w:sz w:val="20"/>
              </w:rPr>
              <w:t>Publish Article #1 — 'Cara membaca rencana laser acne-scar' (gated)</w:t>
            </w:r>
          </w:p>
        </w:tc>
        <w:tc>
          <w:tcPr>
            <w:tcW w:type="dxa" w:w="1247"/>
            <w:vAlign w:val="top"/>
            <w:tcBorders>
              <w:bottom w:val="single" w:sz="4" w:color="E0E0E0"/>
            </w:tcBorders>
          </w:tcPr>
          <w:p>
            <w:pPr>
              <w:spacing w:after="60" w:before="60"/>
            </w:pPr>
            <w:r/>
            <w:r>
              <w:rPr>
                <w:rFonts w:ascii="Calibri" w:hAnsi="Calibri"/>
                <w:b w:val="0"/>
                <w:i w:val="0"/>
                <w:color w:val="0F1F3E"/>
                <w:sz w:val="20"/>
              </w:rPr>
              <w:t>Rp 2.0 jt</w:t>
            </w:r>
          </w:p>
        </w:tc>
        <w:tc>
          <w:tcPr>
            <w:tcW w:type="dxa" w:w="1701"/>
            <w:vAlign w:val="top"/>
            <w:tcBorders>
              <w:bottom w:val="single" w:sz="4" w:color="E0E0E0"/>
            </w:tcBorders>
          </w:tcPr>
          <w:p>
            <w:pPr>
              <w:spacing w:after="60" w:before="60"/>
            </w:pPr>
            <w:r/>
            <w:r>
              <w:rPr>
                <w:rFonts w:ascii="Calibri" w:hAnsi="Calibri"/>
                <w:b/>
                <w:i w:val="0"/>
                <w:color w:val="2F8A3B"/>
                <w:sz w:val="20"/>
              </w:rPr>
              <w:t>Rp 6-10 jt/mo</w:t>
            </w:r>
          </w:p>
        </w:tc>
      </w:tr>
      <w:tr>
        <w:tc>
          <w:tcPr>
            <w:tcW w:type="dxa" w:w="624"/>
            <w:vAlign w:val="top"/>
            <w:tcBorders>
              <w:bottom w:val="single" w:sz="4" w:color="E0E0E0"/>
            </w:tcBorders>
          </w:tcPr>
          <w:p>
            <w:pPr>
              <w:spacing w:after="60" w:before="60"/>
            </w:pPr>
            <w:r/>
            <w:r>
              <w:rPr>
                <w:rFonts w:ascii="Calibri" w:hAnsi="Calibri"/>
                <w:b/>
                <w:i w:val="0"/>
                <w:color w:val="E69C18"/>
                <w:sz w:val="20"/>
              </w:rPr>
              <w:t>W3</w:t>
            </w:r>
          </w:p>
        </w:tc>
        <w:tc>
          <w:tcPr>
            <w:tcW w:type="dxa" w:w="737"/>
            <w:vAlign w:val="top"/>
            <w:tcBorders>
              <w:bottom w:val="single" w:sz="4" w:color="E0E0E0"/>
            </w:tcBorders>
          </w:tcPr>
          <w:p>
            <w:pPr>
              <w:spacing w:after="60" w:before="60"/>
            </w:pPr>
            <w:r/>
            <w:r>
              <w:rPr>
                <w:rFonts w:ascii="Consolas" w:hAnsi="Consolas"/>
                <w:b/>
                <w:i w:val="0"/>
                <w:color w:val="1F3A6B"/>
                <w:sz w:val="20"/>
              </w:rPr>
              <w:t>H16</w:t>
            </w:r>
          </w:p>
        </w:tc>
        <w:tc>
          <w:tcPr>
            <w:tcW w:type="dxa" w:w="4195"/>
            <w:vAlign w:val="top"/>
            <w:tcBorders>
              <w:bottom w:val="single" w:sz="4" w:color="E0E0E0"/>
            </w:tcBorders>
          </w:tcPr>
          <w:p>
            <w:pPr>
              <w:spacing w:after="60" w:before="60"/>
            </w:pPr>
            <w:r/>
            <w:r>
              <w:rPr>
                <w:rFonts w:ascii="Calibri" w:hAnsi="Calibri"/>
                <w:b w:val="0"/>
                <w:i w:val="0"/>
                <w:color w:val="0F1F3E"/>
                <w:sz w:val="20"/>
              </w:rPr>
              <w:t>Eliminate generic promo + pause paid IG boost &lt;2% ER</w:t>
            </w:r>
          </w:p>
        </w:tc>
        <w:tc>
          <w:tcPr>
            <w:tcW w:type="dxa" w:w="1247"/>
            <w:vAlign w:val="top"/>
            <w:tcBorders>
              <w:bottom w:val="single" w:sz="4" w:color="E0E0E0"/>
            </w:tcBorders>
          </w:tcPr>
          <w:p>
            <w:pPr>
              <w:spacing w:after="60" w:before="60"/>
            </w:pPr>
            <w:r/>
            <w:r>
              <w:rPr>
                <w:rFonts w:ascii="Calibri" w:hAnsi="Calibri"/>
                <w:b w:val="0"/>
                <w:i w:val="0"/>
                <w:color w:val="0F1F3E"/>
                <w:sz w:val="20"/>
              </w:rPr>
              <w:t>—</w:t>
            </w:r>
          </w:p>
        </w:tc>
        <w:tc>
          <w:tcPr>
            <w:tcW w:type="dxa" w:w="1701"/>
            <w:vAlign w:val="top"/>
            <w:tcBorders>
              <w:bottom w:val="single" w:sz="4" w:color="E0E0E0"/>
            </w:tcBorders>
          </w:tcPr>
          <w:p>
            <w:pPr>
              <w:spacing w:after="60" w:before="60"/>
            </w:pPr>
            <w:r/>
            <w:r>
              <w:rPr>
                <w:rFonts w:ascii="Calibri" w:hAnsi="Calibri"/>
                <w:b/>
                <w:i w:val="0"/>
                <w:color w:val="2F8A3B"/>
                <w:sz w:val="20"/>
              </w:rPr>
              <w:t>+Rp 5-8 jt saved</w:t>
            </w:r>
          </w:p>
        </w:tc>
      </w:tr>
      <w:tr>
        <w:tc>
          <w:tcPr>
            <w:tcW w:type="dxa" w:w="624"/>
            <w:vAlign w:val="top"/>
            <w:tcBorders>
              <w:bottom w:val="single" w:sz="4" w:color="E0E0E0"/>
            </w:tcBorders>
          </w:tcPr>
          <w:p>
            <w:pPr>
              <w:spacing w:after="60" w:before="60"/>
            </w:pPr>
            <w:r/>
            <w:r>
              <w:rPr>
                <w:rFonts w:ascii="Calibri" w:hAnsi="Calibri"/>
                <w:b/>
                <w:i w:val="0"/>
                <w:color w:val="E69C18"/>
                <w:sz w:val="20"/>
              </w:rPr>
              <w:t>W3</w:t>
            </w:r>
          </w:p>
        </w:tc>
        <w:tc>
          <w:tcPr>
            <w:tcW w:type="dxa" w:w="737"/>
            <w:vAlign w:val="top"/>
            <w:tcBorders>
              <w:bottom w:val="single" w:sz="4" w:color="E0E0E0"/>
            </w:tcBorders>
          </w:tcPr>
          <w:p>
            <w:pPr>
              <w:spacing w:after="60" w:before="60"/>
            </w:pPr>
            <w:r/>
            <w:r>
              <w:rPr>
                <w:rFonts w:ascii="Consolas" w:hAnsi="Consolas"/>
                <w:b/>
                <w:i w:val="0"/>
                <w:color w:val="1F3A6B"/>
                <w:sz w:val="20"/>
              </w:rPr>
              <w:t>B19</w:t>
            </w:r>
          </w:p>
        </w:tc>
        <w:tc>
          <w:tcPr>
            <w:tcW w:type="dxa" w:w="4195"/>
            <w:vAlign w:val="top"/>
            <w:tcBorders>
              <w:bottom w:val="single" w:sz="4" w:color="E0E0E0"/>
            </w:tcBorders>
          </w:tcPr>
          <w:p>
            <w:pPr>
              <w:spacing w:after="60" w:before="60"/>
            </w:pPr>
            <w:r/>
            <w:r>
              <w:rPr>
                <w:rFonts w:ascii="Calibri" w:hAnsi="Calibri"/>
                <w:b w:val="0"/>
                <w:i w:val="0"/>
                <w:color w:val="0F1F3E"/>
                <w:sz w:val="20"/>
              </w:rPr>
              <w:t>Email Week-12 cohort — outcome survey + review request</w:t>
            </w:r>
          </w:p>
        </w:tc>
        <w:tc>
          <w:tcPr>
            <w:tcW w:type="dxa" w:w="1247"/>
            <w:vAlign w:val="top"/>
            <w:tcBorders>
              <w:bottom w:val="single" w:sz="4" w:color="E0E0E0"/>
            </w:tcBorders>
          </w:tcPr>
          <w:p>
            <w:pPr>
              <w:spacing w:after="60" w:before="60"/>
            </w:pPr>
            <w:r/>
            <w:r>
              <w:rPr>
                <w:rFonts w:ascii="Calibri" w:hAnsi="Calibri"/>
                <w:b w:val="0"/>
                <w:i w:val="0"/>
                <w:color w:val="0F1F3E"/>
                <w:sz w:val="20"/>
              </w:rPr>
              <w:t>Rp 1.0 jt</w:t>
            </w:r>
          </w:p>
        </w:tc>
        <w:tc>
          <w:tcPr>
            <w:tcW w:type="dxa" w:w="1701"/>
            <w:vAlign w:val="top"/>
            <w:tcBorders>
              <w:bottom w:val="single" w:sz="4" w:color="E0E0E0"/>
            </w:tcBorders>
          </w:tcPr>
          <w:p>
            <w:pPr>
              <w:spacing w:after="60" w:before="60"/>
            </w:pPr>
            <w:r/>
            <w:r>
              <w:rPr>
                <w:rFonts w:ascii="Calibri" w:hAnsi="Calibri"/>
                <w:b/>
                <w:i w:val="0"/>
                <w:color w:val="2F8A3B"/>
                <w:sz w:val="20"/>
              </w:rPr>
              <w:t>Rp 3-6 jt/mo</w:t>
            </w:r>
          </w:p>
        </w:tc>
      </w:tr>
      <w:tr>
        <w:tc>
          <w:tcPr>
            <w:tcW w:type="dxa" w:w="624"/>
            <w:vAlign w:val="top"/>
            <w:tcBorders>
              <w:bottom w:val="single" w:sz="4" w:color="E0E0E0"/>
            </w:tcBorders>
          </w:tcPr>
          <w:p>
            <w:pPr>
              <w:spacing w:after="60" w:before="60"/>
            </w:pPr>
            <w:r/>
            <w:r>
              <w:rPr>
                <w:rFonts w:ascii="Calibri" w:hAnsi="Calibri"/>
                <w:b/>
                <w:i w:val="0"/>
                <w:color w:val="E69C18"/>
                <w:sz w:val="20"/>
              </w:rPr>
              <w:t>W4</w:t>
            </w:r>
          </w:p>
        </w:tc>
        <w:tc>
          <w:tcPr>
            <w:tcW w:type="dxa" w:w="737"/>
            <w:vAlign w:val="top"/>
            <w:tcBorders>
              <w:bottom w:val="single" w:sz="4" w:color="E0E0E0"/>
            </w:tcBorders>
          </w:tcPr>
          <w:p>
            <w:pPr>
              <w:spacing w:after="60" w:before="60"/>
            </w:pPr>
            <w:r/>
            <w:r>
              <w:rPr>
                <w:rFonts w:ascii="Consolas" w:hAnsi="Consolas"/>
                <w:b/>
                <w:i w:val="0"/>
                <w:color w:val="1F3A6B"/>
                <w:sz w:val="20"/>
              </w:rPr>
              <w:t>I2</w:t>
            </w:r>
          </w:p>
        </w:tc>
        <w:tc>
          <w:tcPr>
            <w:tcW w:type="dxa" w:w="4195"/>
            <w:vAlign w:val="top"/>
            <w:tcBorders>
              <w:bottom w:val="single" w:sz="4" w:color="E0E0E0"/>
            </w:tcBorders>
          </w:tcPr>
          <w:p>
            <w:pPr>
              <w:spacing w:after="60" w:before="60"/>
            </w:pPr>
            <w:r/>
            <w:r>
              <w:rPr>
                <w:rFonts w:ascii="Calibri" w:hAnsi="Calibri"/>
                <w:b w:val="0"/>
                <w:i w:val="0"/>
                <w:color w:val="0F1F3E"/>
                <w:sz w:val="20"/>
              </w:rPr>
              <w:t>Publish Article #2 — 'Bridal skin: 12 minggu ke foto-ready'</w:t>
            </w:r>
          </w:p>
        </w:tc>
        <w:tc>
          <w:tcPr>
            <w:tcW w:type="dxa" w:w="1247"/>
            <w:vAlign w:val="top"/>
            <w:tcBorders>
              <w:bottom w:val="single" w:sz="4" w:color="E0E0E0"/>
            </w:tcBorders>
          </w:tcPr>
          <w:p>
            <w:pPr>
              <w:spacing w:after="60" w:before="60"/>
            </w:pPr>
            <w:r/>
            <w:r>
              <w:rPr>
                <w:rFonts w:ascii="Calibri" w:hAnsi="Calibri"/>
                <w:b w:val="0"/>
                <w:i w:val="0"/>
                <w:color w:val="0F1F3E"/>
                <w:sz w:val="20"/>
              </w:rPr>
              <w:t>Rp 2.0 jt</w:t>
            </w:r>
          </w:p>
        </w:tc>
        <w:tc>
          <w:tcPr>
            <w:tcW w:type="dxa" w:w="1701"/>
            <w:vAlign w:val="top"/>
            <w:tcBorders>
              <w:bottom w:val="single" w:sz="4" w:color="E0E0E0"/>
            </w:tcBorders>
          </w:tcPr>
          <w:p>
            <w:pPr>
              <w:spacing w:after="60" w:before="60"/>
            </w:pPr>
            <w:r/>
            <w:r>
              <w:rPr>
                <w:rFonts w:ascii="Calibri" w:hAnsi="Calibri"/>
                <w:b/>
                <w:i w:val="0"/>
                <w:color w:val="2F8A3B"/>
                <w:sz w:val="20"/>
              </w:rPr>
              <w:t>Rp 8-12 jt/mo</w:t>
            </w:r>
          </w:p>
        </w:tc>
      </w:tr>
      <w:tr>
        <w:tc>
          <w:tcPr>
            <w:tcW w:type="dxa" w:w="624"/>
            <w:vAlign w:val="top"/>
            <w:tcBorders>
              <w:bottom w:val="single" w:sz="4" w:color="E0E0E0"/>
            </w:tcBorders>
          </w:tcPr>
          <w:p>
            <w:pPr>
              <w:spacing w:after="60" w:before="60"/>
            </w:pPr>
            <w:r/>
            <w:r>
              <w:rPr>
                <w:rFonts w:ascii="Calibri" w:hAnsi="Calibri"/>
                <w:b/>
                <w:i w:val="0"/>
                <w:color w:val="E69C18"/>
                <w:sz w:val="20"/>
              </w:rPr>
              <w:t>W4</w:t>
            </w:r>
          </w:p>
        </w:tc>
        <w:tc>
          <w:tcPr>
            <w:tcW w:type="dxa" w:w="737"/>
            <w:vAlign w:val="top"/>
            <w:tcBorders>
              <w:bottom w:val="single" w:sz="4" w:color="E0E0E0"/>
            </w:tcBorders>
          </w:tcPr>
          <w:p>
            <w:pPr>
              <w:spacing w:after="60" w:before="60"/>
            </w:pPr>
            <w:r/>
            <w:r>
              <w:rPr>
                <w:rFonts w:ascii="Consolas" w:hAnsi="Consolas"/>
                <w:b/>
                <w:i w:val="0"/>
                <w:color w:val="1F3A6B"/>
                <w:sz w:val="20"/>
              </w:rPr>
              <w:t>G3</w:t>
            </w:r>
          </w:p>
        </w:tc>
        <w:tc>
          <w:tcPr>
            <w:tcW w:type="dxa" w:w="4195"/>
            <w:vAlign w:val="top"/>
            <w:tcBorders>
              <w:bottom w:val="single" w:sz="4" w:color="E0E0E0"/>
            </w:tcBorders>
          </w:tcPr>
          <w:p>
            <w:pPr>
              <w:spacing w:after="60" w:before="60"/>
            </w:pPr>
            <w:r/>
            <w:r>
              <w:rPr>
                <w:rFonts w:ascii="Calibri" w:hAnsi="Calibri"/>
                <w:b w:val="0"/>
                <w:i w:val="0"/>
                <w:color w:val="0F1F3E"/>
                <w:sz w:val="20"/>
              </w:rPr>
              <w:t>Activate WhatsApp patient broadcast — weekly digest</w:t>
            </w:r>
          </w:p>
        </w:tc>
        <w:tc>
          <w:tcPr>
            <w:tcW w:type="dxa" w:w="1247"/>
            <w:vAlign w:val="top"/>
            <w:tcBorders>
              <w:bottom w:val="single" w:sz="4" w:color="E0E0E0"/>
            </w:tcBorders>
          </w:tcPr>
          <w:p>
            <w:pPr>
              <w:spacing w:after="60" w:before="60"/>
            </w:pPr>
            <w:r/>
            <w:r>
              <w:rPr>
                <w:rFonts w:ascii="Calibri" w:hAnsi="Calibri"/>
                <w:b w:val="0"/>
                <w:i w:val="0"/>
                <w:color w:val="0F1F3E"/>
                <w:sz w:val="20"/>
              </w:rPr>
              <w:t>Rp 0.5 jt</w:t>
            </w:r>
          </w:p>
        </w:tc>
        <w:tc>
          <w:tcPr>
            <w:tcW w:type="dxa" w:w="1701"/>
            <w:vAlign w:val="top"/>
            <w:tcBorders>
              <w:bottom w:val="single" w:sz="4" w:color="E0E0E0"/>
            </w:tcBorders>
          </w:tcPr>
          <w:p>
            <w:pPr>
              <w:spacing w:after="60" w:before="60"/>
            </w:pPr>
            <w:r/>
            <w:r>
              <w:rPr>
                <w:rFonts w:ascii="Calibri" w:hAnsi="Calibri"/>
                <w:b/>
                <w:i w:val="0"/>
                <w:color w:val="2F8A3B"/>
                <w:sz w:val="20"/>
              </w:rPr>
              <w:t>Rp 4-8 jt/mo</w:t>
            </w:r>
          </w:p>
        </w:tc>
      </w:tr>
      <w:tr>
        <w:tc>
          <w:tcPr>
            <w:tcW w:type="dxa" w:w="624"/>
            <w:vAlign w:val="top"/>
            <w:tcBorders>
              <w:bottom w:val="single" w:sz="4" w:color="E0E0E0"/>
            </w:tcBorders>
          </w:tcPr>
          <w:p>
            <w:pPr>
              <w:spacing w:after="60" w:before="60"/>
            </w:pPr>
            <w:r/>
            <w:r>
              <w:rPr>
                <w:rFonts w:ascii="Calibri" w:hAnsi="Calibri"/>
                <w:b/>
                <w:i w:val="0"/>
                <w:color w:val="E69C18"/>
                <w:sz w:val="20"/>
              </w:rPr>
              <w:t>W4</w:t>
            </w:r>
          </w:p>
        </w:tc>
        <w:tc>
          <w:tcPr>
            <w:tcW w:type="dxa" w:w="737"/>
            <w:vAlign w:val="top"/>
            <w:tcBorders>
              <w:bottom w:val="single" w:sz="4" w:color="E0E0E0"/>
            </w:tcBorders>
          </w:tcPr>
          <w:p>
            <w:pPr>
              <w:spacing w:after="60" w:before="60"/>
            </w:pPr>
            <w:r/>
            <w:r>
              <w:rPr>
                <w:rFonts w:ascii="Consolas" w:hAnsi="Consolas"/>
                <w:b/>
                <w:i w:val="0"/>
                <w:color w:val="1F3A6B"/>
                <w:sz w:val="20"/>
              </w:rPr>
              <w:t>—</w:t>
            </w:r>
          </w:p>
        </w:tc>
        <w:tc>
          <w:tcPr>
            <w:tcW w:type="dxa" w:w="4195"/>
            <w:vAlign w:val="top"/>
            <w:tcBorders>
              <w:bottom w:val="single" w:sz="4" w:color="E0E0E0"/>
            </w:tcBorders>
          </w:tcPr>
          <w:p>
            <w:pPr>
              <w:spacing w:after="60" w:before="60"/>
            </w:pPr>
            <w:r/>
            <w:r>
              <w:rPr>
                <w:rFonts w:ascii="Calibri" w:hAnsi="Calibri"/>
                <w:b w:val="0"/>
                <w:i w:val="0"/>
                <w:color w:val="0F1F3E"/>
                <w:sz w:val="20"/>
              </w:rPr>
              <w:t>Re-measure ANYÉ 5 — baseline untuk Month 2</w:t>
            </w:r>
          </w:p>
        </w:tc>
        <w:tc>
          <w:tcPr>
            <w:tcW w:type="dxa" w:w="1247"/>
            <w:vAlign w:val="top"/>
            <w:tcBorders>
              <w:bottom w:val="single" w:sz="4" w:color="E0E0E0"/>
            </w:tcBorders>
          </w:tcPr>
          <w:p>
            <w:pPr>
              <w:spacing w:after="60" w:before="60"/>
            </w:pPr>
            <w:r/>
            <w:r>
              <w:rPr>
                <w:rFonts w:ascii="Calibri" w:hAnsi="Calibri"/>
                <w:b w:val="0"/>
                <w:i w:val="0"/>
                <w:color w:val="0F1F3E"/>
                <w:sz w:val="20"/>
              </w:rPr>
              <w:t>—</w:t>
            </w:r>
          </w:p>
        </w:tc>
        <w:tc>
          <w:tcPr>
            <w:tcW w:type="dxa" w:w="1701"/>
            <w:vAlign w:val="top"/>
            <w:tcBorders>
              <w:bottom w:val="single" w:sz="4" w:color="E0E0E0"/>
            </w:tcBorders>
          </w:tcPr>
          <w:p>
            <w:pPr>
              <w:spacing w:after="60" w:before="60"/>
            </w:pPr>
            <w:r/>
            <w:r>
              <w:rPr>
                <w:rFonts w:ascii="Calibri" w:hAnsi="Calibri"/>
                <w:b/>
                <w:i w:val="0"/>
                <w:color w:val="4F4F4F"/>
                <w:sz w:val="20"/>
              </w:rPr>
              <w:t>—</w:t>
            </w:r>
          </w:p>
        </w:tc>
      </w:tr>
    </w:tbl>
    <w:p>
      <w:pPr>
        <w:spacing w:before="120" w:after="80" w:line="324" w:lineRule="auto"/>
      </w:pPr>
      <w:r>
        <w:rPr>
          <w:rFonts w:ascii="Calibri" w:hAnsi="Calibri"/>
          <w:b/>
          <w:i w:val="0"/>
          <w:color w:val="E69C18"/>
          <w:sz w:val="18"/>
          <w:spacing w:val="60"/>
        </w:rPr>
        <w:t xml:space="preserve">EXHIBIT 9.2  </w:t>
      </w:r>
      <w:r>
        <w:rPr>
          <w:rFonts w:ascii="Calibri" w:hAnsi="Calibri"/>
          <w:b w:val="0"/>
          <w:i/>
          <w:color w:val="4F4F4F"/>
          <w:sz w:val="18"/>
        </w:rPr>
        <w:t>Tiga belas play, kolom PMv6 menunjuk ke data point spesifik Process Map v6 yang dialamatkan oleh play tersebut. Total investasi Rp 22 jt; return estimasi Rp 104-175 jt/bulan; payback Minggu 3.</w:t>
      </w:r>
    </w:p>
    <w:p>
      <w:r>
        <w:br w:type="page"/>
      </w:r>
    </w:p>
    <w:p>
      <w:pPr>
        <w:spacing w:before="0" w:after="0" w:line="228" w:lineRule="auto"/>
      </w:pPr>
      <w:r>
        <w:rPr>
          <w:rFonts w:ascii="Calibri" w:hAnsi="Calibri"/>
          <w:b/>
          <w:i w:val="0"/>
          <w:color w:val="C4C4C4"/>
          <w:sz w:val="240"/>
        </w:rPr>
        <w:t>A</w:t>
      </w:r>
    </w:p>
    <w:p>
      <w:pPr>
        <w:spacing w:before="0" w:after="80" w:line="264" w:lineRule="auto"/>
      </w:pPr>
      <w:r>
        <w:rPr>
          <w:rFonts w:ascii="Calibri" w:hAnsi="Calibri"/>
          <w:b/>
          <w:i w:val="0"/>
          <w:color w:val="E69C18"/>
          <w:sz w:val="20"/>
          <w:spacing w:val="40"/>
        </w:rPr>
        <w:t>APPENDIX A</w:t>
      </w:r>
    </w:p>
    <w:p>
      <w:pPr>
        <w:spacing w:before="0" w:after="280" w:line="252" w:lineRule="auto"/>
      </w:pPr>
      <w:r>
        <w:rPr>
          <w:rFonts w:ascii="Calibri" w:hAnsi="Calibri"/>
          <w:b/>
          <w:i w:val="0"/>
          <w:color w:val="1F3A6B"/>
          <w:sz w:val="72"/>
        </w:rPr>
        <w:t>Metodologi yang jujur</w:t>
      </w:r>
    </w:p>
    <w:p>
      <w:pPr>
        <w:pBdr>
          <w:bottom w:val="single" w:sz="12" w:color="E69C18"/>
        </w:pBdr>
      </w:pPr>
    </w:p>
    <w:p>
      <w:pPr>
        <w:spacing w:before="0" w:after="160" w:line="336" w:lineRule="auto"/>
      </w:pPr>
      <w:r>
        <w:rPr>
          <w:rFonts w:ascii="Calibri" w:hAnsi="Calibri"/>
          <w:b w:val="0"/>
          <w:i w:val="0"/>
          <w:color w:val="0F1F3E"/>
          <w:sz w:val="22"/>
        </w:rPr>
        <w:t>Laporan ini dibangun di atas engine yang benar-benar berjalan, tetapi satu pipa — WF-01A end-to-end live untuk Beautylosophy — belum berjalan pada tanggal penyusunan laporan. Berikut yang REAL dan yang belum:</w:t>
      </w:r>
    </w:p>
    <w:p>
      <w:pPr>
        <w:spacing w:before="240" w:after="120" w:line="264" w:lineRule="auto"/>
      </w:pPr>
      <w:r>
        <w:rPr>
          <w:rFonts w:ascii="Calibri" w:hAnsi="Calibri"/>
          <w:b/>
          <w:i w:val="0"/>
          <w:color w:val="1F3A6B"/>
          <w:sz w:val="28"/>
        </w:rPr>
        <w:t>Yang sudah real</w:t>
      </w:r>
    </w:p>
    <w:p>
      <w:pPr>
        <w:spacing w:before="0" w:after="160" w:line="336" w:lineRule="auto"/>
      </w:pPr>
      <w:r>
        <w:rPr>
          <w:rFonts w:ascii="Calibri" w:hAnsi="Calibri"/>
          <w:b w:val="0"/>
          <w:i w:val="0"/>
          <w:color w:val="0F1F3E"/>
          <w:sz w:val="22"/>
        </w:rPr>
        <w:t>1. Dataset Beautylosophy v5 — 62 data point Process Map v6 dengan nilai aktual dari scraping manual + GBP + IG review. Disimpan di code/data/product/runs/20260422_1023/rating_engine/data_beautylosophy_v5.py.</w:t>
      </w:r>
    </w:p>
    <w:p>
      <w:pPr>
        <w:spacing w:before="0" w:after="160" w:line="336" w:lineRule="auto"/>
      </w:pPr>
      <w:r>
        <w:rPr>
          <w:rFonts w:ascii="Calibri" w:hAnsi="Calibri"/>
          <w:b w:val="0"/>
          <w:i w:val="0"/>
          <w:color w:val="0F1F3E"/>
          <w:sz w:val="22"/>
        </w:rPr>
        <w:t>2. Rating engine v1 — lima fungsi deterministik yang menjalankan dataset di atas dan memproduksi setiap skor dalam laporan ini. Beautylosophy: Porter=Stuck-in-Middle, Trust=46.7, Exec=39.2. Setiap orang yang menjalankan full_v1_audit() dengan dataset yang sama akan mendapat angka yang sama.</w:t>
      </w:r>
    </w:p>
    <w:p>
      <w:pPr>
        <w:spacing w:before="0" w:after="160" w:line="336" w:lineRule="auto"/>
      </w:pPr>
      <w:r>
        <w:rPr>
          <w:rFonts w:ascii="Calibri" w:hAnsi="Calibri"/>
          <w:b w:val="0"/>
          <w:i w:val="0"/>
          <w:color w:val="0F1F3E"/>
          <w:sz w:val="22"/>
        </w:rPr>
        <w:t>3. Arsitektur WF-01A — 21 node, Firecrawl credential sudah terikat, workflow sudah aktif. Dokumentasi asesmen lengkap di code/data/product/runs/20260422_1023/wf01a_assessment/WF01A_ASSESSMENT.md.</w:t>
      </w:r>
    </w:p>
    <w:p>
      <w:pPr>
        <w:spacing w:before="0" w:after="160" w:line="336" w:lineRule="auto"/>
      </w:pPr>
      <w:r>
        <w:rPr>
          <w:rFonts w:ascii="Calibri" w:hAnsi="Calibri"/>
          <w:b w:val="0"/>
          <w:i w:val="0"/>
          <w:color w:val="0F1F3E"/>
          <w:sz w:val="22"/>
        </w:rPr>
        <w:t>4. Peer set + rating engine untuk ZAP, JAC, Erha — semua skor peer dalam tabel komparasi berasal dari dataset v5 ketiganya, dijalankan melalui full_v1_audit() yang sama.</w:t>
      </w:r>
    </w:p>
    <w:p>
      <w:pPr>
        <w:spacing w:before="240" w:after="120" w:line="264" w:lineRule="auto"/>
      </w:pPr>
      <w:r>
        <w:rPr>
          <w:rFonts w:ascii="Calibri" w:hAnsi="Calibri"/>
          <w:b/>
          <w:i w:val="0"/>
          <w:color w:val="1F3A6B"/>
          <w:sz w:val="28"/>
        </w:rPr>
        <w:t>Yang belum real (dan kapan akan real)</w:t>
      </w:r>
    </w:p>
    <w:p>
      <w:pPr>
        <w:spacing w:before="0" w:after="160" w:line="336" w:lineRule="auto"/>
      </w:pPr>
      <w:r>
        <w:rPr>
          <w:rFonts w:ascii="Calibri" w:hAnsi="Calibri"/>
          <w:b w:val="0"/>
          <w:i w:val="0"/>
          <w:color w:val="0F1F3E"/>
          <w:sz w:val="22"/>
        </w:rPr>
        <w:t>1. WF-01A live run untuk Beautylosophy. Blocker: Google OAuth consent screen di Testing mode; refresh token berakhir setiap 7 hari. Fix: publish OAuth app di Google Cloud Console (fix tunggal, prinsipal action). Ketika fix dilakukan, WF-01A dapat dipicu melalui webhook dan menghasilkan dataset Beautylosophy yang di-scraping live (bukan v5 manual). Kami akan re-run audit dengan dataset live dan mengirim diff.</w:t>
      </w:r>
    </w:p>
    <w:p>
      <w:pPr>
        <w:spacing w:before="0" w:after="160" w:line="336" w:lineRule="auto"/>
      </w:pPr>
      <w:r>
        <w:rPr>
          <w:rFonts w:ascii="Calibri" w:hAnsi="Calibri"/>
          <w:b w:val="0"/>
          <w:i w:val="0"/>
          <w:color w:val="0F1F3E"/>
          <w:sz w:val="22"/>
        </w:rPr>
        <w:t>2. Claude analytical hybrid layer untuk re-klasifikasi ERRC buckets. Skrip shadow sudah dibangun di wf01a_assessment/hybrid_analytical_v0.py dan sudah di-validasi pada peer set v5 — tetapi produksi IPM dalam laporan ini masih hasil dari re-klasifikasi manual (principal + analyst). Ketika hybrid layer diwired ke pipa live, IPM akan dihasilkan otomatis.</w:t>
      </w:r>
    </w:p>
    <w:p>
      <w:pPr>
        <w:spacing w:before="0" w:after="160" w:line="336" w:lineRule="auto"/>
      </w:pPr>
      <w:r>
        <w:rPr>
          <w:rFonts w:ascii="Calibri" w:hAnsi="Calibri"/>
          <w:b w:val="0"/>
          <w:i w:val="0"/>
          <w:color w:val="0F1F3E"/>
          <w:sz w:val="22"/>
        </w:rPr>
        <w:t>3. Sub-workflow WF-01B hingga WF-01H. Hanya arsitektur yang ditulis dalam blueprint; implementation belum dilakukan. Laporan ini mengacu pada delapan sub-workflow sebagai target arsitektur — bukan sebagai kapabilitas yang sudah dimiliki.</w:t>
      </w:r>
    </w:p>
    <w:p>
      <w:pPr>
        <w:spacing w:before="0" w:after="160" w:line="336" w:lineRule="auto"/>
      </w:pPr>
      <w:r>
        <w:rPr>
          <w:rFonts w:ascii="Calibri" w:hAnsi="Calibri"/>
          <w:b w:val="0"/>
          <w:i w:val="0"/>
          <w:color w:val="0F1F3E"/>
          <w:sz w:val="22"/>
        </w:rPr>
        <w:t>Ketika semua tiga poin di atas ditutup, audit v4 akan menggantikan laporan ini — dengan dataset yang di-scraping live, prescription yang dihasilkan otomatis, dan delta dari dataset v5 yang ditampilkan sebagai change log.</w:t>
      </w:r>
    </w:p>
    <w:p>
      <w:pPr>
        <w:spacing w:before="280" w:after="40" w:line="264" w:lineRule="auto"/>
      </w:pPr>
      <w:r>
        <w:rPr>
          <w:rFonts w:ascii="Calibri" w:hAnsi="Calibri"/>
          <w:b/>
          <w:i w:val="0"/>
          <w:color w:val="2BA1A8"/>
          <w:sz w:val="18"/>
          <w:smallCaps w:val="1"/>
          <w:spacing w:val="60"/>
        </w:rPr>
        <w:t>KONTRAK PEMBACA</w:t>
      </w:r>
    </w:p>
    <w:p>
      <w:pPr>
        <w:pBdr>
          <w:bottom w:val="single" w:sz="8" w:color="2BA1A8"/>
        </w:pBdr>
      </w:pPr>
    </w:p>
    <w:p>
      <w:pPr>
        <w:spacing w:before="80" w:after="200" w:line="324" w:lineRule="auto"/>
      </w:pPr>
      <w:r>
        <w:rPr>
          <w:rFonts w:ascii="Calibri" w:hAnsi="Calibri"/>
          <w:b w:val="0"/>
          <w:i w:val="0"/>
          <w:color w:val="0F1F3E"/>
          <w:sz w:val="20"/>
        </w:rPr>
        <w:t>Semua angka dalam laporan ini dapat ditelusuri ke: (a) data_beautylosophy_v5.py atau dataset peer yang setara, (b) fungsi yang sama di engine_v1.py, (c) cell yang sama di Process Map v6 xlsx, atau (d) node yang sama di workflow JSON. Jika Anda tidak setuju dengan suatu skor, buka file sumbernya dan tunjukkan cell/line yang salah. Kami akan koreksi + re-run + mengirim diff. Tidak ada angka yang tidak dapat dipertahankan.</w:t>
      </w:r>
    </w:p>
    <w:p>
      <w:pPr>
        <w:spacing w:before="0" w:after="0" w:line="228" w:lineRule="auto"/>
      </w:pPr>
      <w:r>
        <w:rPr>
          <w:rFonts w:ascii="Calibri" w:hAnsi="Calibri"/>
          <w:b/>
          <w:i w:val="0"/>
          <w:color w:val="C4C4C4"/>
          <w:sz w:val="240"/>
        </w:rPr>
        <w:t>B</w:t>
      </w:r>
    </w:p>
    <w:p>
      <w:pPr>
        <w:spacing w:before="0" w:after="80" w:line="264" w:lineRule="auto"/>
      </w:pPr>
      <w:r>
        <w:rPr>
          <w:rFonts w:ascii="Calibri" w:hAnsi="Calibri"/>
          <w:b/>
          <w:i w:val="0"/>
          <w:color w:val="E69C18"/>
          <w:sz w:val="20"/>
          <w:spacing w:val="40"/>
        </w:rPr>
        <w:t>APPENDIX B</w:t>
      </w:r>
    </w:p>
    <w:p>
      <w:pPr>
        <w:spacing w:before="0" w:after="280" w:line="252" w:lineRule="auto"/>
      </w:pPr>
      <w:r>
        <w:rPr>
          <w:rFonts w:ascii="Calibri" w:hAnsi="Calibri"/>
          <w:b/>
          <w:i w:val="0"/>
          <w:color w:val="1F3A6B"/>
          <w:sz w:val="72"/>
        </w:rPr>
        <w:t>Sumber data + cost ledger</w:t>
      </w:r>
    </w:p>
    <w:p>
      <w:pPr>
        <w:pBdr>
          <w:bottom w:val="single" w:sz="12" w:color="E69C18"/>
        </w:pBdr>
      </w:pPr>
    </w:p>
    <w:p>
      <w:pPr>
        <w:spacing w:before="0" w:after="160" w:line="336" w:lineRule="auto"/>
      </w:pPr>
      <w:r>
        <w:rPr>
          <w:rFonts w:ascii="Calibri" w:hAnsi="Calibri"/>
          <w:b w:val="0"/>
          <w:i w:val="0"/>
          <w:color w:val="0F1F3E"/>
          <w:sz w:val="22"/>
        </w:rPr>
        <w:t>Setiap titik data yang disebutkan dalam laporan ini dilacak ke sumber + tanggal akses + biaya per unit. Cost ledger lengkap untuk satu cycle audit:</w:t>
      </w:r>
    </w:p>
    <w:tbl>
      <w:tblPr>
        <w:tblW w:type="auto" w:w="0"/>
        <w:jc w:val="center"/>
        <w:tblLayout w:type="fixed"/>
        <w:tblLook w:firstColumn="1" w:firstRow="1" w:lastColumn="0" w:lastRow="0" w:noHBand="0" w:noVBand="1" w:val="04A0"/>
      </w:tblPr>
      <w:tblGrid>
        <w:gridCol w:w="2967"/>
        <w:gridCol w:w="2967"/>
        <w:gridCol w:w="2967"/>
      </w:tblGrid>
      <w:tr>
        <w:tc>
          <w:tcPr>
            <w:tcW w:type="dxa" w:w="3118"/>
          </w:tcPr>
          <w:p>
            <w:r/>
            <w:r>
              <w:rPr>
                <w:rFonts w:ascii="Calibri" w:hAnsi="Calibri"/>
                <w:b/>
                <w:i w:val="0"/>
                <w:color w:val="7A7A7A"/>
                <w:sz w:val="18"/>
                <w:smallCaps w:val="1"/>
                <w:spacing w:val="60"/>
              </w:rPr>
              <w:t>PIPELINE STAGE</w:t>
            </w:r>
          </w:p>
        </w:tc>
        <w:tc>
          <w:tcPr>
            <w:tcW w:type="dxa" w:w="3685"/>
          </w:tcPr>
          <w:p>
            <w:r/>
            <w:r>
              <w:rPr>
                <w:rFonts w:ascii="Calibri" w:hAnsi="Calibri"/>
                <w:b/>
                <w:i w:val="0"/>
                <w:color w:val="7A7A7A"/>
                <w:sz w:val="18"/>
                <w:smallCaps w:val="1"/>
                <w:spacing w:val="60"/>
              </w:rPr>
              <w:t>SUMBER + STATUS</w:t>
            </w:r>
          </w:p>
        </w:tc>
        <w:tc>
          <w:tcPr>
            <w:tcW w:type="dxa" w:w="1984"/>
          </w:tcPr>
          <w:p>
            <w:r/>
            <w:r>
              <w:rPr>
                <w:rFonts w:ascii="Calibri" w:hAnsi="Calibri"/>
                <w:b/>
                <w:i w:val="0"/>
                <w:color w:val="7A7A7A"/>
                <w:sz w:val="18"/>
                <w:smallCaps w:val="1"/>
                <w:spacing w:val="60"/>
              </w:rPr>
              <w:t>UNIT COST</w:t>
            </w:r>
          </w:p>
        </w:tc>
      </w:tr>
      <w:tr>
        <w:tc>
          <w:tcPr>
            <w:tcW w:type="dxa" w:w="3118"/>
            <w:tcBorders>
              <w:bottom w:val="single" w:sz="4" w:color="E8E8E8"/>
            </w:tcBorders>
          </w:tcPr>
          <w:p>
            <w:pPr>
              <w:spacing w:after="60" w:before="60"/>
            </w:pPr>
            <w:r/>
            <w:r>
              <w:rPr>
                <w:rFonts w:ascii="Calibri" w:hAnsi="Calibri"/>
                <w:b/>
                <w:i w:val="0"/>
                <w:color w:val="1F3A6B"/>
                <w:sz w:val="20"/>
              </w:rPr>
              <w:t>Layer 1 — WF-01A (SERP)</w:t>
            </w:r>
          </w:p>
        </w:tc>
        <w:tc>
          <w:tcPr>
            <w:tcW w:type="dxa" w:w="3685"/>
            <w:tcBorders>
              <w:bottom w:val="single" w:sz="4" w:color="E8E8E8"/>
            </w:tcBorders>
          </w:tcPr>
          <w:p>
            <w:pPr>
              <w:spacing w:after="60" w:before="60"/>
            </w:pPr>
            <w:r/>
            <w:r>
              <w:rPr>
                <w:rFonts w:ascii="Calibri" w:hAnsi="Calibri"/>
                <w:b w:val="0"/>
                <w:i w:val="0"/>
                <w:color w:val="0F1F3E"/>
                <w:sz w:val="20"/>
              </w:rPr>
              <w:t>DataForSEO SERP Live API + Firecrawl /v2/scrape + Gemini extraction</w:t>
            </w:r>
          </w:p>
        </w:tc>
        <w:tc>
          <w:tcPr>
            <w:tcW w:type="dxa" w:w="1984"/>
            <w:tcBorders>
              <w:bottom w:val="single" w:sz="4" w:color="E8E8E8"/>
            </w:tcBorders>
          </w:tcPr>
          <w:p>
            <w:pPr>
              <w:spacing w:after="60" w:before="60"/>
            </w:pPr>
            <w:r/>
            <w:r>
              <w:rPr>
                <w:rFonts w:ascii="Consolas" w:hAnsi="Consolas"/>
                <w:b w:val="0"/>
                <w:i/>
                <w:color w:val="4F4F4F"/>
                <w:sz w:val="20"/>
              </w:rPr>
              <w:t>$0.045 / run</w:t>
            </w:r>
          </w:p>
        </w:tc>
      </w:tr>
      <w:tr>
        <w:tc>
          <w:tcPr>
            <w:tcW w:type="dxa" w:w="3118"/>
            <w:tcBorders>
              <w:bottom w:val="single" w:sz="4" w:color="E8E8E8"/>
            </w:tcBorders>
          </w:tcPr>
          <w:p>
            <w:pPr>
              <w:spacing w:after="60" w:before="60"/>
            </w:pPr>
            <w:r/>
            <w:r>
              <w:rPr>
                <w:rFonts w:ascii="Calibri" w:hAnsi="Calibri"/>
                <w:b/>
                <w:i w:val="0"/>
                <w:color w:val="1F3A6B"/>
                <w:sz w:val="20"/>
              </w:rPr>
              <w:t>Layer 1 — WF-01B (Maps)</w:t>
            </w:r>
          </w:p>
        </w:tc>
        <w:tc>
          <w:tcPr>
            <w:tcW w:type="dxa" w:w="3685"/>
            <w:tcBorders>
              <w:bottom w:val="single" w:sz="4" w:color="E8E8E8"/>
            </w:tcBorders>
          </w:tcPr>
          <w:p>
            <w:pPr>
              <w:spacing w:after="60" w:before="60"/>
            </w:pPr>
            <w:r/>
            <w:r>
              <w:rPr>
                <w:rFonts w:ascii="Calibri" w:hAnsi="Calibri"/>
                <w:b w:val="0"/>
                <w:i w:val="0"/>
                <w:color w:val="0F1F3E"/>
                <w:sz w:val="20"/>
              </w:rPr>
              <w:t>Apify google-maps-scraper</w:t>
            </w:r>
          </w:p>
        </w:tc>
        <w:tc>
          <w:tcPr>
            <w:tcW w:type="dxa" w:w="1984"/>
            <w:tcBorders>
              <w:bottom w:val="single" w:sz="4" w:color="E8E8E8"/>
            </w:tcBorders>
          </w:tcPr>
          <w:p>
            <w:pPr>
              <w:spacing w:after="60" w:before="60"/>
            </w:pPr>
            <w:r/>
            <w:r>
              <w:rPr>
                <w:rFonts w:ascii="Consolas" w:hAnsi="Consolas"/>
                <w:b w:val="0"/>
                <w:i/>
                <w:color w:val="4F4F4F"/>
                <w:sz w:val="20"/>
              </w:rPr>
              <w:t>$0.008 / place</w:t>
            </w:r>
          </w:p>
        </w:tc>
      </w:tr>
      <w:tr>
        <w:tc>
          <w:tcPr>
            <w:tcW w:type="dxa" w:w="3118"/>
            <w:tcBorders>
              <w:bottom w:val="single" w:sz="4" w:color="E8E8E8"/>
            </w:tcBorders>
          </w:tcPr>
          <w:p>
            <w:pPr>
              <w:spacing w:after="60" w:before="60"/>
            </w:pPr>
            <w:r/>
            <w:r>
              <w:rPr>
                <w:rFonts w:ascii="Calibri" w:hAnsi="Calibri"/>
                <w:b/>
                <w:i w:val="0"/>
                <w:color w:val="1F3A6B"/>
                <w:sz w:val="20"/>
              </w:rPr>
              <w:t>Layer 1 — WF-01C (TikTok)</w:t>
            </w:r>
          </w:p>
        </w:tc>
        <w:tc>
          <w:tcPr>
            <w:tcW w:type="dxa" w:w="3685"/>
            <w:tcBorders>
              <w:bottom w:val="single" w:sz="4" w:color="E8E8E8"/>
            </w:tcBorders>
          </w:tcPr>
          <w:p>
            <w:pPr>
              <w:spacing w:after="60" w:before="60"/>
            </w:pPr>
            <w:r/>
            <w:r>
              <w:rPr>
                <w:rFonts w:ascii="Calibri" w:hAnsi="Calibri"/>
                <w:b w:val="0"/>
                <w:i w:val="0"/>
                <w:color w:val="0F1F3E"/>
                <w:sz w:val="20"/>
              </w:rPr>
              <w:t>Apify tiktok-scraper — belum live</w:t>
            </w:r>
          </w:p>
        </w:tc>
        <w:tc>
          <w:tcPr>
            <w:tcW w:type="dxa" w:w="1984"/>
            <w:tcBorders>
              <w:bottom w:val="single" w:sz="4" w:color="E8E8E8"/>
            </w:tcBorders>
          </w:tcPr>
          <w:p>
            <w:pPr>
              <w:spacing w:after="60" w:before="60"/>
            </w:pPr>
            <w:r/>
            <w:r>
              <w:rPr>
                <w:rFonts w:ascii="Consolas" w:hAnsi="Consolas"/>
                <w:b w:val="0"/>
                <w:i/>
                <w:color w:val="4F4F4F"/>
                <w:sz w:val="20"/>
              </w:rPr>
              <w:t>$0.02 / keyword (est)</w:t>
            </w:r>
          </w:p>
        </w:tc>
      </w:tr>
      <w:tr>
        <w:tc>
          <w:tcPr>
            <w:tcW w:type="dxa" w:w="3118"/>
            <w:tcBorders>
              <w:bottom w:val="single" w:sz="4" w:color="E8E8E8"/>
            </w:tcBorders>
          </w:tcPr>
          <w:p>
            <w:pPr>
              <w:spacing w:after="60" w:before="60"/>
            </w:pPr>
            <w:r/>
            <w:r>
              <w:rPr>
                <w:rFonts w:ascii="Calibri" w:hAnsi="Calibri"/>
                <w:b/>
                <w:i w:val="0"/>
                <w:color w:val="1F3A6B"/>
                <w:sz w:val="20"/>
              </w:rPr>
              <w:t>Layer 1 — WF-01D (Instagram)</w:t>
            </w:r>
          </w:p>
        </w:tc>
        <w:tc>
          <w:tcPr>
            <w:tcW w:type="dxa" w:w="3685"/>
            <w:tcBorders>
              <w:bottom w:val="single" w:sz="4" w:color="E8E8E8"/>
            </w:tcBorders>
          </w:tcPr>
          <w:p>
            <w:pPr>
              <w:spacing w:after="60" w:before="60"/>
            </w:pPr>
            <w:r/>
            <w:r>
              <w:rPr>
                <w:rFonts w:ascii="Calibri" w:hAnsi="Calibri"/>
                <w:b w:val="0"/>
                <w:i w:val="0"/>
                <w:color w:val="0F1F3E"/>
                <w:sz w:val="20"/>
              </w:rPr>
              <w:t>Apify instagram-scraper</w:t>
            </w:r>
          </w:p>
        </w:tc>
        <w:tc>
          <w:tcPr>
            <w:tcW w:type="dxa" w:w="1984"/>
            <w:tcBorders>
              <w:bottom w:val="single" w:sz="4" w:color="E8E8E8"/>
            </w:tcBorders>
          </w:tcPr>
          <w:p>
            <w:pPr>
              <w:spacing w:after="60" w:before="60"/>
            </w:pPr>
            <w:r/>
            <w:r>
              <w:rPr>
                <w:rFonts w:ascii="Consolas" w:hAnsi="Consolas"/>
                <w:b w:val="0"/>
                <w:i/>
                <w:color w:val="4F4F4F"/>
                <w:sz w:val="20"/>
              </w:rPr>
              <w:t>$0.02 / profile</w:t>
            </w:r>
          </w:p>
        </w:tc>
      </w:tr>
      <w:tr>
        <w:tc>
          <w:tcPr>
            <w:tcW w:type="dxa" w:w="3118"/>
            <w:tcBorders>
              <w:bottom w:val="single" w:sz="4" w:color="E8E8E8"/>
            </w:tcBorders>
          </w:tcPr>
          <w:p>
            <w:pPr>
              <w:spacing w:after="60" w:before="60"/>
            </w:pPr>
            <w:r/>
            <w:r>
              <w:rPr>
                <w:rFonts w:ascii="Calibri" w:hAnsi="Calibri"/>
                <w:b/>
                <w:i w:val="0"/>
                <w:color w:val="1F3A6B"/>
                <w:sz w:val="20"/>
              </w:rPr>
              <w:t>Layer 1 — WF-01E/F/G/H</w:t>
            </w:r>
          </w:p>
        </w:tc>
        <w:tc>
          <w:tcPr>
            <w:tcW w:type="dxa" w:w="3685"/>
            <w:tcBorders>
              <w:bottom w:val="single" w:sz="4" w:color="E8E8E8"/>
            </w:tcBorders>
          </w:tcPr>
          <w:p>
            <w:pPr>
              <w:spacing w:after="60" w:before="60"/>
            </w:pPr>
            <w:r/>
            <w:r>
              <w:rPr>
                <w:rFonts w:ascii="Calibri" w:hAnsi="Calibri"/>
                <w:b w:val="0"/>
                <w:i w:val="0"/>
                <w:color w:val="0F1F3E"/>
                <w:sz w:val="20"/>
              </w:rPr>
              <w:t>Belum built per blueprint</w:t>
            </w:r>
          </w:p>
        </w:tc>
        <w:tc>
          <w:tcPr>
            <w:tcW w:type="dxa" w:w="1984"/>
            <w:tcBorders>
              <w:bottom w:val="single" w:sz="4" w:color="E8E8E8"/>
            </w:tcBorders>
          </w:tcPr>
          <w:p>
            <w:pPr>
              <w:spacing w:after="60" w:before="60"/>
            </w:pPr>
            <w:r/>
            <w:r>
              <w:rPr>
                <w:rFonts w:ascii="Consolas" w:hAnsi="Consolas"/>
                <w:b w:val="0"/>
                <w:i/>
                <w:color w:val="4F4F4F"/>
                <w:sz w:val="20"/>
              </w:rPr>
              <w:t>—</w:t>
            </w:r>
          </w:p>
        </w:tc>
      </w:tr>
      <w:tr>
        <w:tc>
          <w:tcPr>
            <w:tcW w:type="dxa" w:w="3118"/>
            <w:tcBorders>
              <w:bottom w:val="single" w:sz="4" w:color="E8E8E8"/>
            </w:tcBorders>
          </w:tcPr>
          <w:p>
            <w:pPr>
              <w:spacing w:after="60" w:before="60"/>
            </w:pPr>
            <w:r/>
            <w:r>
              <w:rPr>
                <w:rFonts w:ascii="Calibri" w:hAnsi="Calibri"/>
                <w:b/>
                <w:i w:val="0"/>
                <w:color w:val="1F3A6B"/>
                <w:sz w:val="20"/>
              </w:rPr>
              <w:t>Layer 1 — WF-01M (meta-analysis)</w:t>
            </w:r>
          </w:p>
        </w:tc>
        <w:tc>
          <w:tcPr>
            <w:tcW w:type="dxa" w:w="3685"/>
            <w:tcBorders>
              <w:bottom w:val="single" w:sz="4" w:color="E8E8E8"/>
            </w:tcBorders>
          </w:tcPr>
          <w:p>
            <w:pPr>
              <w:spacing w:after="60" w:before="60"/>
            </w:pPr>
            <w:r/>
            <w:r>
              <w:rPr>
                <w:rFonts w:ascii="Calibri" w:hAnsi="Calibri"/>
                <w:b w:val="0"/>
                <w:i w:val="0"/>
                <w:color w:val="0F1F3E"/>
                <w:sz w:val="20"/>
              </w:rPr>
              <w:t>Belum built; perencanaan di BLUEPRINT.md</w:t>
            </w:r>
          </w:p>
        </w:tc>
        <w:tc>
          <w:tcPr>
            <w:tcW w:type="dxa" w:w="1984"/>
            <w:tcBorders>
              <w:bottom w:val="single" w:sz="4" w:color="E8E8E8"/>
            </w:tcBorders>
          </w:tcPr>
          <w:p>
            <w:pPr>
              <w:spacing w:after="60" w:before="60"/>
            </w:pPr>
            <w:r/>
            <w:r>
              <w:rPr>
                <w:rFonts w:ascii="Consolas" w:hAnsi="Consolas"/>
                <w:b w:val="0"/>
                <w:i/>
                <w:color w:val="4F4F4F"/>
                <w:sz w:val="20"/>
              </w:rPr>
              <w:t>—</w:t>
            </w:r>
          </w:p>
        </w:tc>
      </w:tr>
      <w:tr>
        <w:tc>
          <w:tcPr>
            <w:tcW w:type="dxa" w:w="3118"/>
            <w:tcBorders>
              <w:bottom w:val="single" w:sz="4" w:color="E8E8E8"/>
            </w:tcBorders>
          </w:tcPr>
          <w:p>
            <w:pPr>
              <w:spacing w:after="60" w:before="60"/>
            </w:pPr>
            <w:r/>
            <w:r>
              <w:rPr>
                <w:rFonts w:ascii="Calibri" w:hAnsi="Calibri"/>
                <w:b/>
                <w:i w:val="0"/>
                <w:color w:val="1F3A6B"/>
                <w:sz w:val="20"/>
              </w:rPr>
              <w:t>Layer 2 — rating_engine_v1</w:t>
            </w:r>
          </w:p>
        </w:tc>
        <w:tc>
          <w:tcPr>
            <w:tcW w:type="dxa" w:w="3685"/>
            <w:tcBorders>
              <w:bottom w:val="single" w:sz="4" w:color="E8E8E8"/>
            </w:tcBorders>
          </w:tcPr>
          <w:p>
            <w:pPr>
              <w:spacing w:after="60" w:before="60"/>
            </w:pPr>
            <w:r/>
            <w:r>
              <w:rPr>
                <w:rFonts w:ascii="Calibri" w:hAnsi="Calibri"/>
                <w:b w:val="0"/>
                <w:i w:val="0"/>
                <w:color w:val="0F1F3E"/>
                <w:sz w:val="20"/>
              </w:rPr>
              <w:t>Python, dijalankan lokal terhadap dataset v5</w:t>
            </w:r>
          </w:p>
        </w:tc>
        <w:tc>
          <w:tcPr>
            <w:tcW w:type="dxa" w:w="1984"/>
            <w:tcBorders>
              <w:bottom w:val="single" w:sz="4" w:color="E8E8E8"/>
            </w:tcBorders>
          </w:tcPr>
          <w:p>
            <w:pPr>
              <w:spacing w:after="60" w:before="60"/>
            </w:pPr>
            <w:r/>
            <w:r>
              <w:rPr>
                <w:rFonts w:ascii="Consolas" w:hAnsi="Consolas"/>
                <w:b w:val="0"/>
                <w:i/>
                <w:color w:val="4F4F4F"/>
                <w:sz w:val="20"/>
              </w:rPr>
              <w:t>$0 (subscription)</w:t>
            </w:r>
          </w:p>
        </w:tc>
      </w:tr>
      <w:tr>
        <w:tc>
          <w:tcPr>
            <w:tcW w:type="dxa" w:w="3118"/>
            <w:tcBorders>
              <w:bottom w:val="single" w:sz="4" w:color="E8E8E8"/>
            </w:tcBorders>
          </w:tcPr>
          <w:p>
            <w:pPr>
              <w:spacing w:after="60" w:before="60"/>
            </w:pPr>
            <w:r/>
            <w:r>
              <w:rPr>
                <w:rFonts w:ascii="Calibri" w:hAnsi="Calibri"/>
                <w:b/>
                <w:i w:val="0"/>
                <w:color w:val="1F3A6B"/>
                <w:sz w:val="20"/>
              </w:rPr>
              <w:t>Layer 2 — hybrid analytical (Claude)</w:t>
            </w:r>
          </w:p>
        </w:tc>
        <w:tc>
          <w:tcPr>
            <w:tcW w:type="dxa" w:w="3685"/>
            <w:tcBorders>
              <w:bottom w:val="single" w:sz="4" w:color="E8E8E8"/>
            </w:tcBorders>
          </w:tcPr>
          <w:p>
            <w:pPr>
              <w:spacing w:after="60" w:before="60"/>
            </w:pPr>
            <w:r/>
            <w:r>
              <w:rPr>
                <w:rFonts w:ascii="Calibri" w:hAnsi="Calibri"/>
                <w:b w:val="0"/>
                <w:i w:val="0"/>
                <w:color w:val="0F1F3E"/>
                <w:sz w:val="20"/>
              </w:rPr>
              <w:t>Analyst-in-session, re-klasifikasi ERRC ambigu</w:t>
            </w:r>
          </w:p>
        </w:tc>
        <w:tc>
          <w:tcPr>
            <w:tcW w:type="dxa" w:w="1984"/>
            <w:tcBorders>
              <w:bottom w:val="single" w:sz="4" w:color="E8E8E8"/>
            </w:tcBorders>
          </w:tcPr>
          <w:p>
            <w:pPr>
              <w:spacing w:after="60" w:before="60"/>
            </w:pPr>
            <w:r/>
            <w:r>
              <w:rPr>
                <w:rFonts w:ascii="Consolas" w:hAnsi="Consolas"/>
                <w:b w:val="0"/>
                <w:i/>
                <w:color w:val="4F4F4F"/>
                <w:sz w:val="20"/>
              </w:rPr>
              <w:t>$0 (subscription)</w:t>
            </w:r>
          </w:p>
        </w:tc>
      </w:tr>
      <w:tr>
        <w:tc>
          <w:tcPr>
            <w:tcW w:type="dxa" w:w="3118"/>
            <w:tcBorders>
              <w:bottom w:val="single" w:sz="4" w:color="E8E8E8"/>
            </w:tcBorders>
          </w:tcPr>
          <w:p>
            <w:pPr>
              <w:spacing w:after="60" w:before="60"/>
            </w:pPr>
            <w:r/>
            <w:r>
              <w:rPr>
                <w:rFonts w:ascii="Calibri" w:hAnsi="Calibri"/>
                <w:b/>
                <w:i w:val="0"/>
                <w:color w:val="1F3A6B"/>
                <w:sz w:val="20"/>
              </w:rPr>
              <w:t>Layer 3 — playbook selection</w:t>
            </w:r>
          </w:p>
        </w:tc>
        <w:tc>
          <w:tcPr>
            <w:tcW w:type="dxa" w:w="3685"/>
            <w:tcBorders>
              <w:bottom w:val="single" w:sz="4" w:color="E8E8E8"/>
            </w:tcBorders>
          </w:tcPr>
          <w:p>
            <w:pPr>
              <w:spacing w:after="60" w:before="60"/>
            </w:pPr>
            <w:r/>
            <w:r>
              <w:rPr>
                <w:rFonts w:ascii="Calibri" w:hAnsi="Calibri"/>
                <w:b w:val="0"/>
                <w:i w:val="0"/>
                <w:color w:val="0F1F3E"/>
                <w:sz w:val="20"/>
              </w:rPr>
              <w:t>playbooks/PLAYBOOK_KNOWLEDGE_BASE.md (manual seleksi)</w:t>
            </w:r>
          </w:p>
        </w:tc>
        <w:tc>
          <w:tcPr>
            <w:tcW w:type="dxa" w:w="1984"/>
            <w:tcBorders>
              <w:bottom w:val="single" w:sz="4" w:color="E8E8E8"/>
            </w:tcBorders>
          </w:tcPr>
          <w:p>
            <w:pPr>
              <w:spacing w:after="60" w:before="60"/>
            </w:pPr>
            <w:r/>
            <w:r>
              <w:rPr>
                <w:rFonts w:ascii="Consolas" w:hAnsi="Consolas"/>
                <w:b w:val="0"/>
                <w:i/>
                <w:color w:val="4F4F4F"/>
                <w:sz w:val="20"/>
              </w:rPr>
              <w:t>$0</w:t>
            </w:r>
          </w:p>
        </w:tc>
      </w:tr>
    </w:tbl>
    <w:p>
      <w:pPr>
        <w:spacing w:before="0" w:after="80" w:line="300" w:lineRule="auto"/>
      </w:pPr>
      <w:r>
        <w:rPr>
          <w:rFonts w:ascii="Calibri" w:hAnsi="Calibri"/>
          <w:b w:val="0"/>
          <w:i/>
          <w:color w:val="7A7A7A"/>
          <w:sz w:val="18"/>
        </w:rPr>
        <w:t>Total eksternal cost per audit cycle (ketika pipeline live): ~$0.23. Total principal analyst time: 17 jam. Pada harga Tier 1 Rp 12 juta, gross margin &gt;99%. Harga produk bukan cerminan biaya delivery — harga mencerminkan nilai keputusan yang diinformasikan.</w:t>
      </w:r>
    </w:p>
    <w:p/>
    <w:p/>
    <w:p/>
    <w:p>
      <w:pPr>
        <w:pBdr>
          <w:bottom w:val="single" w:sz="12" w:color="E69C18"/>
        </w:pBdr>
      </w:pPr>
    </w:p>
    <w:p>
      <w:pPr>
        <w:spacing w:before="280" w:after="120" w:line="324" w:lineRule="auto"/>
        <w:jc w:val="center"/>
      </w:pPr>
      <w:r>
        <w:rPr>
          <w:rFonts w:ascii="Calibri" w:hAnsi="Calibri"/>
          <w:b w:val="0"/>
          <w:i/>
          <w:color w:val="7A7A7A"/>
          <w:sz w:val="20"/>
          <w:smallCaps w:val="1"/>
          <w:spacing w:val="80"/>
        </w:rPr>
        <w:t>— END OF REPORT —</w:t>
      </w:r>
    </w:p>
    <w:p>
      <w:pPr>
        <w:spacing w:before="0" w:after="80" w:line="324" w:lineRule="auto"/>
        <w:jc w:val="center"/>
      </w:pPr>
      <w:r>
        <w:rPr>
          <w:rFonts w:ascii="Calibri" w:hAnsi="Calibri"/>
          <w:b w:val="0"/>
          <w:i w:val="0"/>
          <w:color w:val="7A7A7A"/>
          <w:sz w:val="18"/>
        </w:rPr>
        <w:t>ANYE-CPA-2026Q2-BLP-003  ·  26 April 2026  ·  v3 (grounded)</w:t>
      </w:r>
    </w:p>
    <w:sectPr w:rsidR="00FC693F" w:rsidRPr="0006063C" w:rsidSect="00034616">
      <w:pgSz w:w="11906" w:h="16838"/>
      <w:pgMar w:top="1304" w:right="1304" w:bottom="130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